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17" w:rsidRDefault="00EA3717" w:rsidP="00EA3717">
      <w:pPr>
        <w:jc w:val="both"/>
        <w:rPr>
          <w:rFonts w:ascii="Arial" w:hAnsi="Arial" w:cs="Arial"/>
        </w:rPr>
      </w:pPr>
    </w:p>
    <w:p w:rsidR="00EA3717" w:rsidRPr="00F1159A" w:rsidRDefault="00EA3717" w:rsidP="00EA3717">
      <w:pPr>
        <w:jc w:val="both"/>
        <w:rPr>
          <w:rFonts w:ascii="Arial" w:hAnsi="Arial" w:cs="Arial"/>
        </w:rPr>
      </w:pPr>
      <w:r w:rsidRPr="00F1159A">
        <w:rPr>
          <w:rFonts w:ascii="Arial" w:hAnsi="Arial" w:cs="Arial"/>
        </w:rPr>
        <w:t xml:space="preserve">San Luis de la Paz, Guanajuato., </w:t>
      </w:r>
      <w:r>
        <w:rPr>
          <w:rFonts w:ascii="Arial" w:hAnsi="Arial" w:cs="Arial"/>
        </w:rPr>
        <w:t xml:space="preserve">10 diez de junio </w:t>
      </w:r>
      <w:r w:rsidRPr="00F1159A">
        <w:rPr>
          <w:rFonts w:ascii="Arial" w:hAnsi="Arial" w:cs="Arial"/>
        </w:rPr>
        <w:t>de 2025 dos mil veinticinco.-</w:t>
      </w:r>
      <w:r>
        <w:rPr>
          <w:rFonts w:ascii="Arial" w:hAnsi="Arial" w:cs="Arial"/>
        </w:rPr>
        <w:t>--------</w:t>
      </w:r>
    </w:p>
    <w:p w:rsidR="00EA3717" w:rsidRPr="00F1159A" w:rsidRDefault="00EA3717" w:rsidP="00EA3717">
      <w:pPr>
        <w:jc w:val="both"/>
        <w:rPr>
          <w:rFonts w:ascii="Arial" w:hAnsi="Arial" w:cs="Arial"/>
        </w:rPr>
      </w:pPr>
      <w:r w:rsidRPr="00F1159A">
        <w:rPr>
          <w:rFonts w:ascii="Arial" w:hAnsi="Arial" w:cs="Arial"/>
          <w:b/>
        </w:rPr>
        <w:t>VISTOS.-</w:t>
      </w:r>
      <w:r w:rsidRPr="00F1159A">
        <w:rPr>
          <w:rFonts w:ascii="Arial" w:hAnsi="Arial" w:cs="Arial"/>
        </w:rPr>
        <w:t xml:space="preserve"> Para resolver los autos de la Demanda de Juicio de Nulidad Expediente Número 22/2025, promovido por la ciudadana </w:t>
      </w:r>
      <w:r>
        <w:rPr>
          <w:rFonts w:ascii="Arial" w:hAnsi="Arial" w:cs="Arial"/>
        </w:rPr>
        <w:t>****</w:t>
      </w:r>
      <w:r w:rsidRPr="00F1159A">
        <w:rPr>
          <w:rFonts w:ascii="Arial" w:hAnsi="Arial" w:cs="Arial"/>
          <w:b/>
        </w:rPr>
        <w:t xml:space="preserve">,  </w:t>
      </w:r>
      <w:r w:rsidRPr="00F1159A">
        <w:rPr>
          <w:rFonts w:ascii="Arial" w:hAnsi="Arial" w:cs="Arial"/>
        </w:rPr>
        <w:t>ha llegado el momento de resolver lo que en derecho proceda y.</w:t>
      </w:r>
      <w:r>
        <w:rPr>
          <w:rFonts w:ascii="Arial" w:hAnsi="Arial" w:cs="Arial"/>
        </w:rPr>
        <w:t>---------</w:t>
      </w:r>
      <w:r>
        <w:rPr>
          <w:rFonts w:ascii="Arial" w:hAnsi="Arial" w:cs="Arial"/>
        </w:rPr>
        <w:t>--------------------------------------------------------------</w:t>
      </w:r>
    </w:p>
    <w:p w:rsidR="00EA3717" w:rsidRPr="00F1159A" w:rsidRDefault="00EA3717" w:rsidP="00EA3717">
      <w:pPr>
        <w:jc w:val="center"/>
        <w:rPr>
          <w:rFonts w:ascii="Arial" w:hAnsi="Arial" w:cs="Arial"/>
          <w:b/>
        </w:rPr>
      </w:pPr>
      <w:r w:rsidRPr="00F1159A">
        <w:rPr>
          <w:rFonts w:ascii="Arial" w:hAnsi="Arial" w:cs="Arial"/>
          <w:b/>
        </w:rPr>
        <w:t>R E S U L T A N D O</w:t>
      </w:r>
    </w:p>
    <w:p w:rsidR="00EA3717" w:rsidRPr="00F1159A" w:rsidRDefault="00EA3717" w:rsidP="00EA3717">
      <w:pPr>
        <w:jc w:val="both"/>
        <w:rPr>
          <w:rFonts w:ascii="Arial" w:hAnsi="Arial" w:cs="Arial"/>
        </w:rPr>
      </w:pPr>
      <w:r w:rsidRPr="00F1159A">
        <w:rPr>
          <w:rFonts w:ascii="Arial" w:hAnsi="Arial" w:cs="Arial"/>
          <w:b/>
        </w:rPr>
        <w:t>PRIMERO.-</w:t>
      </w:r>
      <w:r w:rsidRPr="00F1159A">
        <w:rPr>
          <w:rFonts w:ascii="Arial" w:hAnsi="Arial" w:cs="Arial"/>
        </w:rPr>
        <w:t xml:space="preserve"> Con fecha 26 veintiséis de febrero  de 2025 dos mil veinticinco, la ciudadana </w:t>
      </w:r>
      <w:r>
        <w:rPr>
          <w:rFonts w:ascii="Arial" w:hAnsi="Arial" w:cs="Arial"/>
        </w:rPr>
        <w:t>***</w:t>
      </w:r>
      <w:r w:rsidRPr="00F1159A">
        <w:rPr>
          <w:rFonts w:ascii="Arial" w:hAnsi="Arial" w:cs="Arial"/>
          <w:b/>
        </w:rPr>
        <w:t xml:space="preserve">,    </w:t>
      </w:r>
      <w:r w:rsidRPr="00F1159A">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196408,  de fecha 27 veintisiete de enero de 2025 dos mil veinticinco, solicitando la nulidad de la misma en  los términos del artículo 255 del Código de Procedimiento y Justicia Administrativa para el Estado y los Municipios de Guanajuato.--------------------------------------------------</w:t>
      </w:r>
    </w:p>
    <w:p w:rsidR="00EA3717" w:rsidRPr="00F1159A" w:rsidRDefault="00EA3717" w:rsidP="00EA3717">
      <w:pPr>
        <w:jc w:val="both"/>
        <w:rPr>
          <w:rFonts w:ascii="Arial" w:hAnsi="Arial" w:cs="Arial"/>
        </w:rPr>
      </w:pPr>
      <w:r w:rsidRPr="00F1159A">
        <w:rPr>
          <w:rFonts w:ascii="Arial" w:hAnsi="Arial" w:cs="Arial"/>
          <w:b/>
        </w:rPr>
        <w:t>SEGUNDO.-</w:t>
      </w:r>
      <w:r w:rsidRPr="00F1159A">
        <w:rPr>
          <w:rFonts w:ascii="Arial" w:hAnsi="Arial" w:cs="Arial"/>
        </w:rPr>
        <w:t xml:space="preserve"> Por auto de fecha 27 veintisiete de febrero de la presente anualidad,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28 veintiocho de febrero   de   2025 dos mil veinticinco.</w:t>
      </w:r>
      <w:r>
        <w:rPr>
          <w:rFonts w:ascii="Arial" w:hAnsi="Arial" w:cs="Arial"/>
        </w:rPr>
        <w:t>-------</w:t>
      </w:r>
      <w:r w:rsidRPr="00F1159A">
        <w:rPr>
          <w:rFonts w:ascii="Arial" w:hAnsi="Arial" w:cs="Arial"/>
        </w:rPr>
        <w:t>-------------------------------------</w:t>
      </w:r>
    </w:p>
    <w:p w:rsidR="00EA3717" w:rsidRPr="00F1159A" w:rsidRDefault="00EA3717" w:rsidP="00EA3717">
      <w:pPr>
        <w:jc w:val="both"/>
        <w:rPr>
          <w:rFonts w:ascii="Arial" w:hAnsi="Arial" w:cs="Arial"/>
        </w:rPr>
      </w:pPr>
      <w:r w:rsidRPr="00F1159A">
        <w:rPr>
          <w:rFonts w:ascii="Arial" w:hAnsi="Arial" w:cs="Arial"/>
          <w:b/>
        </w:rPr>
        <w:t>TERCERO.-</w:t>
      </w:r>
      <w:r w:rsidRPr="00F1159A">
        <w:rPr>
          <w:rFonts w:ascii="Arial" w:hAnsi="Arial" w:cs="Arial"/>
        </w:rPr>
        <w:t xml:space="preserve"> Por auto de fecha 19 diecinueve de marzo del año que corre, se tuvo a la autoridad demandada  por  dando contestación en tiempo y forma a la demanda interpuesta en su contra,   lo anterior de conformidad con el artículo 279  del  Código que rige a la materia.-------------------------------------------</w:t>
      </w:r>
      <w:r>
        <w:rPr>
          <w:rFonts w:ascii="Arial" w:hAnsi="Arial" w:cs="Arial"/>
        </w:rPr>
        <w:t>---------------------</w:t>
      </w:r>
      <w:r w:rsidRPr="00F1159A">
        <w:rPr>
          <w:rFonts w:ascii="Arial" w:hAnsi="Arial" w:cs="Arial"/>
        </w:rPr>
        <w:t>--------------------</w:t>
      </w:r>
    </w:p>
    <w:p w:rsidR="00EA3717" w:rsidRPr="00F1159A" w:rsidRDefault="00EA3717" w:rsidP="00EA3717">
      <w:pPr>
        <w:jc w:val="both"/>
        <w:rPr>
          <w:rFonts w:ascii="Arial" w:hAnsi="Arial" w:cs="Arial"/>
        </w:rPr>
      </w:pPr>
      <w:r w:rsidRPr="00F1159A">
        <w:rPr>
          <w:rFonts w:ascii="Arial" w:hAnsi="Arial" w:cs="Arial"/>
          <w:b/>
        </w:rPr>
        <w:t>CUARTO.-</w:t>
      </w:r>
      <w:r w:rsidRPr="00F1159A">
        <w:rPr>
          <w:rFonts w:ascii="Arial" w:hAnsi="Arial" w:cs="Arial"/>
        </w:rPr>
        <w:t xml:space="preserve"> </w:t>
      </w:r>
      <w:r w:rsidRPr="00F1159A">
        <w:rPr>
          <w:rFonts w:ascii="Arial" w:hAnsi="Arial" w:cs="Arial"/>
          <w:b/>
        </w:rPr>
        <w:t xml:space="preserve"> </w:t>
      </w:r>
      <w:r w:rsidRPr="00F1159A">
        <w:rPr>
          <w:rFonts w:ascii="Arial" w:hAnsi="Arial" w:cs="Arial"/>
        </w:rPr>
        <w:t>En fecha 29 veintinueve de mayo del presente año,  se celebró la  Audiencia de Alegatos,  sin la formulación de apuntes de   alegatos de las  partes,  lo anterior de conformidad con el artículo 286  del Código que regula esta materia.-</w:t>
      </w:r>
      <w:r>
        <w:rPr>
          <w:rFonts w:ascii="Arial" w:hAnsi="Arial" w:cs="Arial"/>
        </w:rPr>
        <w:t>-----</w:t>
      </w:r>
    </w:p>
    <w:p w:rsidR="00EA3717" w:rsidRPr="00F1159A" w:rsidRDefault="00EA3717" w:rsidP="00EA3717">
      <w:pPr>
        <w:jc w:val="center"/>
        <w:rPr>
          <w:rFonts w:ascii="Arial" w:hAnsi="Arial" w:cs="Arial"/>
          <w:b/>
        </w:rPr>
      </w:pPr>
      <w:r w:rsidRPr="00F1159A">
        <w:rPr>
          <w:rFonts w:ascii="Arial" w:hAnsi="Arial" w:cs="Arial"/>
          <w:b/>
        </w:rPr>
        <w:t>C O N S I D E R A N D O</w:t>
      </w:r>
    </w:p>
    <w:p w:rsidR="00EA3717" w:rsidRPr="00F1159A" w:rsidRDefault="00EA3717" w:rsidP="00EA3717">
      <w:pPr>
        <w:jc w:val="both"/>
        <w:rPr>
          <w:rFonts w:ascii="Arial" w:hAnsi="Arial" w:cs="Arial"/>
        </w:rPr>
      </w:pPr>
      <w:r w:rsidRPr="00F1159A">
        <w:rPr>
          <w:rFonts w:ascii="Arial" w:hAnsi="Arial" w:cs="Arial"/>
          <w:b/>
        </w:rPr>
        <w:t xml:space="preserve">PRIMERO.- </w:t>
      </w:r>
      <w:r w:rsidRPr="00F1159A">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F1159A">
        <w:rPr>
          <w:rFonts w:ascii="Arial" w:hAnsi="Arial" w:cs="Arial"/>
        </w:rPr>
        <w:t>---------------------------------------</w:t>
      </w:r>
    </w:p>
    <w:p w:rsidR="00EA3717" w:rsidRPr="00F1159A" w:rsidRDefault="00EA3717" w:rsidP="00EA3717">
      <w:pPr>
        <w:jc w:val="both"/>
        <w:rPr>
          <w:rFonts w:ascii="Arial" w:hAnsi="Arial" w:cs="Arial"/>
        </w:rPr>
      </w:pPr>
      <w:r w:rsidRPr="00F1159A">
        <w:rPr>
          <w:rFonts w:ascii="Arial" w:hAnsi="Arial" w:cs="Arial"/>
          <w:b/>
        </w:rPr>
        <w:t>SEGUNDO.-</w:t>
      </w:r>
      <w:r w:rsidRPr="00F1159A">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EA3717" w:rsidRPr="00F1159A" w:rsidRDefault="00EA3717" w:rsidP="00EA3717">
      <w:pPr>
        <w:jc w:val="both"/>
        <w:rPr>
          <w:rFonts w:ascii="Arial" w:hAnsi="Arial" w:cs="Arial"/>
        </w:rPr>
      </w:pPr>
      <w:r w:rsidRPr="00F1159A">
        <w:rPr>
          <w:rFonts w:ascii="Arial" w:hAnsi="Arial" w:cs="Arial"/>
          <w:b/>
        </w:rPr>
        <w:t>TERCERO.-</w:t>
      </w:r>
      <w:r w:rsidRPr="00F1159A">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EA3717" w:rsidRPr="00F1159A" w:rsidRDefault="00EA3717" w:rsidP="00EA3717">
      <w:pPr>
        <w:jc w:val="both"/>
        <w:rPr>
          <w:rFonts w:ascii="Arial" w:hAnsi="Arial" w:cs="Arial"/>
          <w:i/>
        </w:rPr>
      </w:pPr>
      <w:r w:rsidRPr="00F1159A">
        <w:rPr>
          <w:rFonts w:ascii="Arial" w:hAnsi="Arial" w:cs="Arial"/>
        </w:rPr>
        <w:t xml:space="preserve"> “</w:t>
      </w:r>
      <w:r w:rsidRPr="00F1159A">
        <w:rPr>
          <w:rFonts w:ascii="Arial" w:hAnsi="Arial" w:cs="Arial"/>
          <w:b/>
          <w:i/>
        </w:rPr>
        <w:t>SOBRESEIMIENTO, MOTIVOS DE</w:t>
      </w:r>
      <w:r w:rsidRPr="00F1159A">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0publico en el juicio de garantías.” Visible en la Jurisprudencia Tesis sobresaliente 1982-1983, actualización VIII administrativa, pág. 132, Tesis 182. Ediciones Mayo.</w:t>
      </w:r>
    </w:p>
    <w:p w:rsidR="00EA3717" w:rsidRPr="00F1159A" w:rsidRDefault="00EA3717" w:rsidP="00EA3717">
      <w:pPr>
        <w:jc w:val="both"/>
        <w:rPr>
          <w:rFonts w:ascii="Arial" w:hAnsi="Arial" w:cs="Arial"/>
          <w:i/>
        </w:rPr>
      </w:pPr>
      <w:r w:rsidRPr="00F1159A">
        <w:rPr>
          <w:rFonts w:ascii="Arial" w:hAnsi="Arial" w:cs="Arial"/>
          <w:b/>
          <w:i/>
        </w:rPr>
        <w:t>“IMPROCEDENCIA.-</w:t>
      </w:r>
      <w:r w:rsidRPr="00F1159A">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EA3717" w:rsidRPr="00F1159A" w:rsidRDefault="00EA3717" w:rsidP="00EA3717">
      <w:pPr>
        <w:jc w:val="both"/>
        <w:rPr>
          <w:rFonts w:ascii="Arial" w:hAnsi="Arial" w:cs="Arial"/>
        </w:rPr>
      </w:pPr>
      <w:r w:rsidRPr="00F1159A">
        <w:rPr>
          <w:rFonts w:ascii="Arial" w:hAnsi="Arial" w:cs="Arial"/>
        </w:rPr>
        <w:lastRenderedPageBreak/>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EA3717" w:rsidRPr="00F1159A" w:rsidRDefault="00EA3717" w:rsidP="00EA3717">
      <w:pPr>
        <w:jc w:val="both"/>
        <w:rPr>
          <w:rFonts w:ascii="Arial" w:hAnsi="Arial" w:cs="Arial"/>
        </w:rPr>
      </w:pPr>
      <w:r w:rsidRPr="00F1159A">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w:t>
      </w:r>
      <w:r>
        <w:rPr>
          <w:rFonts w:ascii="Arial" w:hAnsi="Arial" w:cs="Arial"/>
        </w:rPr>
        <w:t>y los Municipios de Guanajuato.</w:t>
      </w:r>
    </w:p>
    <w:p w:rsidR="00EA3717" w:rsidRPr="00F1159A" w:rsidRDefault="00EA3717" w:rsidP="00EA3717">
      <w:pPr>
        <w:jc w:val="both"/>
        <w:rPr>
          <w:rFonts w:ascii="Arial" w:hAnsi="Arial" w:cs="Arial"/>
        </w:rPr>
      </w:pPr>
      <w:r w:rsidRPr="00F1159A">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EA3717" w:rsidRPr="00F1159A" w:rsidRDefault="00EA3717" w:rsidP="00EA3717">
      <w:pPr>
        <w:jc w:val="both"/>
        <w:rPr>
          <w:rFonts w:ascii="Arial" w:hAnsi="Arial" w:cs="Arial"/>
        </w:rPr>
      </w:pPr>
      <w:r w:rsidRPr="00F1159A">
        <w:rPr>
          <w:rFonts w:ascii="Arial" w:hAnsi="Arial" w:cs="Arial"/>
          <w:b/>
        </w:rPr>
        <w:t>PRUEBA, CARGA DE LA. EN TRATÁNDOSE DEL CONSENTIMIENTO TACITO.-</w:t>
      </w:r>
      <w:r w:rsidRPr="00F1159A">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Resolución de 10 de julio de 1997. Toca: 8/997. Recurso de Reclamación promovido por el Lic. José de Jesús González García.</w:t>
      </w:r>
    </w:p>
    <w:p w:rsidR="00EA3717" w:rsidRPr="00F1159A" w:rsidRDefault="00EA3717" w:rsidP="00EA3717">
      <w:pPr>
        <w:jc w:val="both"/>
        <w:rPr>
          <w:rFonts w:ascii="Arial" w:hAnsi="Arial" w:cs="Arial"/>
        </w:rPr>
      </w:pPr>
      <w:r w:rsidRPr="00F1159A">
        <w:rPr>
          <w:rFonts w:ascii="Arial" w:hAnsi="Arial" w:cs="Arial"/>
          <w:b/>
        </w:rPr>
        <w:t>CONSENTIMIENTO TACITO EXPRESADO COMO EXCEPCIÓN POR LA AUTORIDAD, CUANDO EL ACTOR SE OSTENTA SABEDOR. NO PROCEDE EL SOBRESEIMIENTO.</w:t>
      </w:r>
      <w:r w:rsidRPr="00F1159A">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EA3717" w:rsidRPr="00F1159A" w:rsidRDefault="00EA3717" w:rsidP="00EA3717">
      <w:pPr>
        <w:jc w:val="both"/>
        <w:rPr>
          <w:rFonts w:ascii="Arial" w:hAnsi="Arial" w:cs="Arial"/>
        </w:rPr>
      </w:pPr>
      <w:r w:rsidRPr="00F1159A">
        <w:rPr>
          <w:rFonts w:ascii="Arial" w:hAnsi="Arial" w:cs="Arial"/>
          <w:b/>
        </w:rPr>
        <w:t>IMPROCEDENCIA DEL JUICIO CONTENCIOSO ADMINISTRATIVO. NO SE SURTE EN EL CASO DE. PAGO DE CREDITOS FISCALES</w:t>
      </w:r>
      <w:r w:rsidRPr="00F1159A">
        <w:rPr>
          <w:rFonts w:ascii="Arial" w:hAnsi="Arial" w:cs="Arial"/>
        </w:rPr>
        <w:t>.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configura en los términos del mencionado numeral. (Exp. Núm. 5709/191/999. Sentencia de fecha 4 de Enero del 2000. Actor: Guadalupe Gasca Arias y otros).</w:t>
      </w:r>
    </w:p>
    <w:p w:rsidR="00EA3717" w:rsidRPr="00F1159A" w:rsidRDefault="00EA3717" w:rsidP="00EA3717">
      <w:pPr>
        <w:jc w:val="both"/>
        <w:rPr>
          <w:rFonts w:ascii="Arial" w:hAnsi="Arial" w:cs="Arial"/>
        </w:rPr>
      </w:pPr>
      <w:r w:rsidRPr="00F1159A">
        <w:rPr>
          <w:rFonts w:ascii="Arial" w:hAnsi="Arial" w:cs="Arial"/>
        </w:rPr>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EA3717" w:rsidRPr="00F1159A" w:rsidRDefault="00EA3717" w:rsidP="00EA3717">
      <w:pPr>
        <w:jc w:val="both"/>
        <w:rPr>
          <w:rFonts w:ascii="Arial" w:hAnsi="Arial" w:cs="Arial"/>
        </w:rPr>
      </w:pPr>
      <w:r w:rsidRPr="00F1159A">
        <w:rPr>
          <w:rFonts w:ascii="Arial" w:hAnsi="Arial" w:cs="Arial"/>
        </w:rPr>
        <w:t>No encontrando alguna causal que impida el estudio de fondo del presente asunto, se procede a analizar los conceptos de violación aducidos por el actor en su libelo de Demanda de Juicio de Nulid</w:t>
      </w:r>
      <w:r>
        <w:rPr>
          <w:rFonts w:ascii="Arial" w:hAnsi="Arial" w:cs="Arial"/>
        </w:rPr>
        <w:t>ad.---------------------</w:t>
      </w:r>
      <w:r w:rsidRPr="00F1159A">
        <w:rPr>
          <w:rFonts w:ascii="Arial" w:hAnsi="Arial" w:cs="Arial"/>
        </w:rPr>
        <w:t>--------------------------------------------------</w:t>
      </w:r>
    </w:p>
    <w:p w:rsidR="00EA3717" w:rsidRPr="00F1159A" w:rsidRDefault="00EA3717" w:rsidP="00EA3717">
      <w:pPr>
        <w:jc w:val="both"/>
        <w:rPr>
          <w:rFonts w:ascii="Arial" w:hAnsi="Arial" w:cs="Arial"/>
        </w:rPr>
      </w:pPr>
      <w:r w:rsidRPr="00F1159A">
        <w:rPr>
          <w:rFonts w:ascii="Arial" w:hAnsi="Arial" w:cs="Arial"/>
          <w:b/>
        </w:rPr>
        <w:lastRenderedPageBreak/>
        <w:t>CUARTO.-</w:t>
      </w:r>
      <w:r w:rsidRPr="00F1159A">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EA3717" w:rsidRPr="00F1159A" w:rsidRDefault="00EA3717" w:rsidP="00EA3717">
      <w:pPr>
        <w:jc w:val="both"/>
        <w:rPr>
          <w:rFonts w:ascii="Arial" w:hAnsi="Arial" w:cs="Arial"/>
        </w:rPr>
      </w:pPr>
      <w:r w:rsidRPr="00F1159A">
        <w:rPr>
          <w:rFonts w:ascii="Arial" w:hAnsi="Arial" w:cs="Arial"/>
          <w:i/>
        </w:rPr>
        <w:t>“</w:t>
      </w:r>
      <w:r w:rsidRPr="00F1159A">
        <w:rPr>
          <w:rFonts w:ascii="Arial" w:hAnsi="Arial" w:cs="Arial"/>
          <w:b/>
          <w:i/>
        </w:rPr>
        <w:t>CONCEPTOS DE VIOLACIÓN, EL JUEZ NO ESTA OBLIGADO A TRANSCRIBIRLOS.-</w:t>
      </w:r>
      <w:r w:rsidRPr="00F1159A">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EA3717" w:rsidRPr="00F1159A" w:rsidRDefault="00EA3717" w:rsidP="00EA3717">
      <w:pPr>
        <w:jc w:val="both"/>
        <w:rPr>
          <w:rFonts w:ascii="Arial" w:hAnsi="Arial" w:cs="Arial"/>
        </w:rPr>
      </w:pPr>
      <w:r w:rsidRPr="00F1159A">
        <w:rPr>
          <w:rFonts w:ascii="Arial" w:hAnsi="Arial" w:cs="Arial"/>
        </w:rPr>
        <w:t xml:space="preserve">No obstante lo anterior, este Juzgador, estima precisar substancialmente lo que las partes expresaron en sus respectivos escritos, y así tenemos que el demandante señala: </w:t>
      </w:r>
    </w:p>
    <w:p w:rsidR="00EA3717" w:rsidRPr="00F1159A" w:rsidRDefault="00EA3717" w:rsidP="00EA3717">
      <w:pPr>
        <w:jc w:val="both"/>
        <w:rPr>
          <w:rFonts w:ascii="Arial" w:hAnsi="Arial" w:cs="Arial"/>
        </w:rPr>
      </w:pPr>
      <w:r w:rsidRPr="00F1159A">
        <w:rPr>
          <w:rFonts w:ascii="Arial" w:hAnsi="Arial" w:cs="Arial"/>
        </w:rPr>
        <w:t xml:space="preserve">“PRIMERO.- Manifiesto que la boleta de infracción no cumplió con el elemento de validez establecido en la fracción VI del artículo 137 del  artículo 137 del Código de Procedimiento y Justicia Administrativa para el Estado y los Municipios de Guanajuato, toda vez que se encuentra </w:t>
      </w:r>
      <w:r w:rsidRPr="00F1159A">
        <w:rPr>
          <w:rFonts w:ascii="Arial" w:hAnsi="Arial" w:cs="Arial"/>
          <w:u w:val="single"/>
        </w:rPr>
        <w:t>indebidamente fundada y motivada</w:t>
      </w:r>
      <w:r w:rsidRPr="00F1159A">
        <w:rPr>
          <w:rFonts w:ascii="Arial" w:hAnsi="Arial" w:cs="Arial"/>
        </w:rPr>
        <w:t>.</w:t>
      </w:r>
    </w:p>
    <w:p w:rsidR="00EA3717" w:rsidRPr="00F1159A" w:rsidRDefault="00EA3717" w:rsidP="00EA3717">
      <w:pPr>
        <w:jc w:val="both"/>
        <w:rPr>
          <w:rFonts w:ascii="Arial" w:hAnsi="Arial" w:cs="Arial"/>
        </w:rPr>
      </w:pPr>
      <w:r w:rsidRPr="00F1159A">
        <w:rPr>
          <w:rFonts w:ascii="Arial" w:hAnsi="Arial" w:cs="Arial"/>
        </w:rPr>
        <w:t xml:space="preserve">Se asevera lo anterior, ya que en primer lugar </w:t>
      </w:r>
      <w:r w:rsidRPr="00F1159A">
        <w:rPr>
          <w:rFonts w:ascii="Arial" w:hAnsi="Arial" w:cs="Arial"/>
          <w:u w:val="single"/>
        </w:rPr>
        <w:t>niego lisa y llanamente</w:t>
      </w:r>
      <w:r w:rsidRPr="00F1159A">
        <w:rPr>
          <w:rFonts w:ascii="Arial" w:hAnsi="Arial" w:cs="Arial"/>
        </w:rPr>
        <w:t xml:space="preserve"> que quien suscribe haya actualizado las conductas que se me pretenden imputar.</w:t>
      </w:r>
    </w:p>
    <w:p w:rsidR="00EA3717" w:rsidRPr="00F1159A" w:rsidRDefault="00EA3717" w:rsidP="00EA3717">
      <w:pPr>
        <w:jc w:val="both"/>
        <w:rPr>
          <w:rFonts w:ascii="Arial" w:hAnsi="Arial" w:cs="Arial"/>
        </w:rPr>
      </w:pPr>
      <w:r w:rsidRPr="00F1159A">
        <w:rPr>
          <w:rFonts w:ascii="Arial" w:hAnsi="Arial" w:cs="Arial"/>
        </w:rPr>
        <w:t xml:space="preserve">La ilegalidad del acto resulta evidente, pues la autoridad fue </w:t>
      </w:r>
      <w:r w:rsidRPr="00F1159A">
        <w:rPr>
          <w:rFonts w:ascii="Arial" w:hAnsi="Arial" w:cs="Arial"/>
          <w:u w:val="single"/>
        </w:rPr>
        <w:t>omisa</w:t>
      </w:r>
      <w:r w:rsidRPr="00F1159A">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concluyó que quien suscribe cometí la conducta.</w:t>
      </w:r>
    </w:p>
    <w:p w:rsidR="00EA3717" w:rsidRPr="00F1159A" w:rsidRDefault="00EA3717" w:rsidP="00EA3717">
      <w:pPr>
        <w:jc w:val="both"/>
        <w:rPr>
          <w:rFonts w:ascii="Arial" w:hAnsi="Arial" w:cs="Arial"/>
        </w:rPr>
      </w:pPr>
      <w:r w:rsidRPr="00F1159A">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EA3717" w:rsidRPr="00F1159A" w:rsidRDefault="00EA3717" w:rsidP="00EA3717">
      <w:pPr>
        <w:jc w:val="both"/>
        <w:rPr>
          <w:rFonts w:ascii="Arial" w:hAnsi="Arial" w:cs="Arial"/>
        </w:rPr>
      </w:pPr>
      <w:r w:rsidRPr="00F1159A">
        <w:rPr>
          <w:rFonts w:ascii="Arial" w:hAnsi="Arial" w:cs="Arial"/>
        </w:rPr>
        <w:t xml:space="preserve">Consecuentemente, al no existir la debida motivación, la fundamentación invocada también resultará indebida, ya que no existe adecuación entre los motivos expuestos y los preceptos legales invocados, requisito necesario </w:t>
      </w:r>
      <w:r w:rsidRPr="00F1159A">
        <w:rPr>
          <w:rFonts w:ascii="Arial" w:hAnsi="Arial" w:cs="Arial"/>
          <w:i/>
        </w:rPr>
        <w:t>sine qua non</w:t>
      </w:r>
      <w:r w:rsidRPr="00F1159A">
        <w:rPr>
          <w:rFonts w:ascii="Arial" w:hAnsi="Arial" w:cs="Arial"/>
        </w:rPr>
        <w:t xml:space="preserve"> para tener por legalmente válido el acto de autoridad. Por lo que deberá dictarse la nulidad total del mismo.</w:t>
      </w:r>
    </w:p>
    <w:p w:rsidR="00EA3717" w:rsidRPr="00F1159A" w:rsidRDefault="00EA3717" w:rsidP="00EA3717">
      <w:pPr>
        <w:jc w:val="both"/>
        <w:rPr>
          <w:rFonts w:ascii="Arial" w:hAnsi="Arial" w:cs="Arial"/>
        </w:rPr>
      </w:pPr>
      <w:r w:rsidRPr="00F1159A">
        <w:rPr>
          <w:rFonts w:ascii="Arial" w:hAnsi="Arial" w:cs="Arial"/>
        </w:rPr>
        <w:t>Así mismo, el solo realizar una leyenda de puño y letra del servidor público que redactó la demanda,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impugnado; menos aún expresa el precepto legal que según su apreciación fue transgredido…</w:t>
      </w:r>
    </w:p>
    <w:p w:rsidR="00EA3717" w:rsidRPr="00F1159A" w:rsidRDefault="00EA3717" w:rsidP="00EA3717">
      <w:pPr>
        <w:jc w:val="both"/>
        <w:rPr>
          <w:rFonts w:ascii="Arial" w:hAnsi="Arial" w:cs="Arial"/>
        </w:rPr>
      </w:pPr>
      <w:r w:rsidRPr="00F1159A">
        <w:rPr>
          <w:rFonts w:ascii="Arial" w:hAnsi="Arial" w:cs="Arial"/>
        </w:rPr>
        <w:t xml:space="preserve">Por ello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w:t>
      </w:r>
      <w:r w:rsidRPr="00F1159A">
        <w:rPr>
          <w:rFonts w:ascii="Arial" w:hAnsi="Arial" w:cs="Arial"/>
        </w:rPr>
        <w:lastRenderedPageBreak/>
        <w:t>una adecuación entre lo previsto por la norma y el actuar del gobernado, estableciendo al efecto un razonamiento lógico-jurídico.</w:t>
      </w:r>
    </w:p>
    <w:p w:rsidR="00EA3717" w:rsidRPr="00F1159A" w:rsidRDefault="00EA3717" w:rsidP="00EA3717">
      <w:pPr>
        <w:jc w:val="both"/>
        <w:rPr>
          <w:rFonts w:ascii="Arial" w:hAnsi="Arial" w:cs="Arial"/>
        </w:rPr>
      </w:pPr>
      <w:r w:rsidRPr="00F1159A">
        <w:rPr>
          <w:rFonts w:ascii="Arial" w:hAnsi="Arial" w:cs="Arial"/>
        </w:rPr>
        <w:t>Bajo este tenor, queda claro que si la boleta de infracción se encuentra indebidamente fundada y motivada, esta determinación resulta violatoria del artículo 16 de la Constitución Política delos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 de aquellas que sean aplicables al caso concreto; además de que la aplicabilidad debe justificarse mediante la expresión de las circunstancias, acontecimientos y razonamientos lógico-jurídicos por lo que la autoridad determina que el actuar del gobernado se ajusta a lo establecido por dichas disposiciones que a su juicio encuadran en la hipótesis prevista en una norma jurídica. Tal imperativo legal es inobservado por la autoridad demandada al emitir el acto que ahora se impugna…</w:t>
      </w:r>
    </w:p>
    <w:p w:rsidR="00EA3717" w:rsidRPr="00F1159A" w:rsidRDefault="00EA3717" w:rsidP="00EA3717">
      <w:pPr>
        <w:jc w:val="both"/>
        <w:rPr>
          <w:rFonts w:ascii="Arial" w:hAnsi="Arial" w:cs="Arial"/>
        </w:rPr>
      </w:pPr>
      <w:r w:rsidRPr="00F1159A">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seguridad jurídica tutelada constitucionalmente, ya que el elemento policía vial estaría siendo testigo, juez y parte dentro del acto emitido, situación legalmente no puede ser llevada a cabo…</w:t>
      </w:r>
    </w:p>
    <w:p w:rsidR="00EA3717" w:rsidRPr="00F1159A" w:rsidRDefault="00EA3717" w:rsidP="00EA3717">
      <w:pPr>
        <w:jc w:val="both"/>
        <w:rPr>
          <w:rFonts w:ascii="Arial" w:hAnsi="Arial" w:cs="Arial"/>
        </w:rPr>
      </w:pPr>
      <w:r w:rsidRPr="00F1159A">
        <w:rPr>
          <w:rFonts w:ascii="Arial" w:hAnsi="Arial" w:cs="Arial"/>
        </w:rPr>
        <w:t>SEGUNDO.- Ahora bien, manifiesto que me genera evidente perjuicio el acto de autoridad consistente en la calificación del 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EA3717" w:rsidRPr="00F1159A" w:rsidRDefault="00EA3717" w:rsidP="00EA3717">
      <w:pPr>
        <w:jc w:val="both"/>
        <w:rPr>
          <w:rFonts w:ascii="Arial" w:hAnsi="Arial" w:cs="Arial"/>
        </w:rPr>
      </w:pPr>
      <w:r w:rsidRPr="00F1159A">
        <w:rPr>
          <w:rFonts w:ascii="Arial" w:hAnsi="Arial" w:cs="Arial"/>
        </w:rPr>
        <w:t xml:space="preserve">Asimismo, destaco que el acto de autoridad consistente en la calificación de la multicitada acta de infracción no cumplió con lo establecido en la fracción VI del numeral 137 del código de la materia, pues la autoridad encargada de calificar el acto de infracción jamás me explicó los motivos especiales que se tomaron en cuenta para determinar el monto, lo cual es un requisito inherente a todo acto administrativo que emitan las autoridades, ya que únicamente </w:t>
      </w:r>
      <w:r w:rsidRPr="00F1159A">
        <w:rPr>
          <w:rFonts w:ascii="Arial" w:hAnsi="Arial" w:cs="Arial"/>
          <w:u w:val="single"/>
        </w:rPr>
        <w:t>se indicó de manera verbal</w:t>
      </w:r>
      <w:r w:rsidRPr="00F1159A">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EA3717" w:rsidRPr="00F1159A" w:rsidRDefault="00EA3717" w:rsidP="00EA3717">
      <w:pPr>
        <w:jc w:val="both"/>
        <w:rPr>
          <w:rFonts w:ascii="Arial" w:hAnsi="Arial" w:cs="Arial"/>
        </w:rPr>
      </w:pPr>
      <w:r w:rsidRPr="00F1159A">
        <w:rPr>
          <w:rFonts w:ascii="Arial" w:hAnsi="Arial" w:cs="Arial"/>
        </w:rPr>
        <w:t>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w:t>
      </w:r>
    </w:p>
    <w:p w:rsidR="00EA3717" w:rsidRDefault="00EA3717" w:rsidP="00EA3717">
      <w:pPr>
        <w:jc w:val="both"/>
        <w:rPr>
          <w:rFonts w:ascii="Arial" w:hAnsi="Arial" w:cs="Arial"/>
        </w:rPr>
      </w:pPr>
      <w:r w:rsidRPr="00F1159A">
        <w:rPr>
          <w:rFonts w:ascii="Arial" w:hAnsi="Arial" w:cs="Arial"/>
        </w:rPr>
        <w:t xml:space="preserve">TERCERO.- Por último, manifestamos que el acto combatido </w:t>
      </w:r>
      <w:r w:rsidRPr="00F1159A">
        <w:rPr>
          <w:rFonts w:ascii="Arial" w:hAnsi="Arial" w:cs="Arial"/>
          <w:u w:val="single"/>
        </w:rPr>
        <w:t>no cuenta con la vía en que procede la impugnación del acto respectivo</w:t>
      </w:r>
      <w:r w:rsidRPr="00F1159A">
        <w:rPr>
          <w:rFonts w:ascii="Arial" w:hAnsi="Arial" w:cs="Arial"/>
        </w:rPr>
        <w:t xml:space="preserve">, por lo que bajo este contexto, este Tribunal podrá observar que en el acto recurrido, </w:t>
      </w:r>
      <w:r w:rsidRPr="00F1159A">
        <w:rPr>
          <w:rFonts w:ascii="Arial" w:hAnsi="Arial" w:cs="Arial"/>
          <w:u w:val="single"/>
        </w:rPr>
        <w:t>no se indicaron plazos</w:t>
      </w:r>
      <w:r w:rsidRPr="00F1159A">
        <w:rPr>
          <w:rFonts w:ascii="Arial" w:hAnsi="Arial" w:cs="Arial"/>
        </w:rPr>
        <w:t xml:space="preserve"> que el suscrito tenía para interponer los medios de defensa referidos, que son de 15 días, para el recurso de inconformidad y 15 días para el juicio de nulidad en la vía sumaria, así como 30 días para la vía ordinaria…”</w:t>
      </w:r>
    </w:p>
    <w:p w:rsidR="00EA3717" w:rsidRPr="00F1159A" w:rsidRDefault="00EA3717" w:rsidP="00EA3717">
      <w:pPr>
        <w:jc w:val="both"/>
        <w:rPr>
          <w:rFonts w:ascii="Arial" w:hAnsi="Arial" w:cs="Arial"/>
        </w:rPr>
      </w:pPr>
      <w:r w:rsidRPr="00F1159A">
        <w:rPr>
          <w:rFonts w:ascii="Arial" w:hAnsi="Arial" w:cs="Arial"/>
        </w:rPr>
        <w:t xml:space="preserve">                                                                                                                                                                                                                                                                                                                                                                  La recurrida, en la contestación de demanda  manifestó  lo siguiente: </w:t>
      </w:r>
    </w:p>
    <w:p w:rsidR="00EA3717" w:rsidRPr="00F1159A" w:rsidRDefault="00EA3717" w:rsidP="00EA3717">
      <w:pPr>
        <w:jc w:val="both"/>
        <w:rPr>
          <w:rFonts w:ascii="Arial" w:hAnsi="Arial" w:cs="Arial"/>
        </w:rPr>
      </w:pPr>
      <w:r w:rsidRPr="00F1159A">
        <w:rPr>
          <w:rFonts w:ascii="Arial" w:hAnsi="Arial" w:cs="Arial"/>
        </w:rPr>
        <w:lastRenderedPageBreak/>
        <w:t xml:space="preserve">“PRIMERO.-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que como se puede advertir del contenido de la boleta de infracción número 196408 de fecha 27 veintisiete  de enero del presente año 2025 dos mil veinticinco, claramente se desprende que el actor no respeto la señal del semáforo que se encontraba circulando en la calle </w:t>
      </w:r>
      <w:r>
        <w:rPr>
          <w:rFonts w:ascii="Arial" w:hAnsi="Arial" w:cs="Arial"/>
        </w:rPr>
        <w:t>***</w:t>
      </w:r>
      <w:r w:rsidRPr="00F1159A">
        <w:rPr>
          <w:rFonts w:ascii="Arial" w:hAnsi="Arial" w:cs="Arial"/>
        </w:rPr>
        <w:t xml:space="preserve"> cuando se visualiza que uno de sus acompañantes no porta casco protector, por lo tanto se actualiza la hipótesis señalada en el numeral ya referido del Reglamento de Tránsito, Vialidad y  Autotransporte para el Municipio de San Luis de la Paz, Guanajuato.</w:t>
      </w:r>
    </w:p>
    <w:p w:rsidR="00EA3717" w:rsidRPr="00F1159A" w:rsidRDefault="00EA3717" w:rsidP="00EA3717">
      <w:pPr>
        <w:jc w:val="both"/>
        <w:rPr>
          <w:rFonts w:ascii="Arial" w:hAnsi="Arial" w:cs="Arial"/>
        </w:rPr>
      </w:pPr>
      <w:r w:rsidRPr="00F1159A">
        <w:rPr>
          <w:rFonts w:ascii="Arial" w:hAnsi="Arial" w:cs="Arial"/>
        </w:rPr>
        <w:t xml:space="preserve">En esa tesitura, se demuestra   que el hoy accionante cometió la conducta tipificada por el artículo 76 fracción II del Reglamento de Tránsito, Vialidad y Autotransporte para el Municipio de San Luis de la Paz, Guanajuato… </w:t>
      </w:r>
    </w:p>
    <w:p w:rsidR="00EA3717" w:rsidRPr="00F1159A" w:rsidRDefault="00EA3717" w:rsidP="00EA3717">
      <w:pPr>
        <w:jc w:val="both"/>
        <w:rPr>
          <w:rFonts w:ascii="Arial" w:hAnsi="Arial" w:cs="Arial"/>
        </w:rPr>
      </w:pPr>
      <w:r w:rsidRPr="00F1159A">
        <w:rPr>
          <w:rFonts w:ascii="Arial" w:hAnsi="Arial" w:cs="Arial"/>
        </w:rPr>
        <w:t>SEGUNDO.- La boleta de infracción con folio número 196408 de fecha 27 veintisiete de enero del presente año 2025 dos mil veinticinco levantada por el Agente de Tránsito, Vialidad y Autotransporte de San Luis de la Paz, Guanajuato, es totalmente legal toda vez que la conductora de vehículo de motor motocicleta infringió lo establecido en el Reglamento en materia al no portar el casco protector uno de sus acompañantes, por lo tanto la boleta cumple con los elementos de validez al estar debidamente fundada y motivada…</w:t>
      </w:r>
    </w:p>
    <w:p w:rsidR="00EA3717" w:rsidRPr="00F1159A" w:rsidRDefault="00EA3717" w:rsidP="00EA3717">
      <w:pPr>
        <w:jc w:val="both"/>
        <w:rPr>
          <w:rFonts w:ascii="Arial" w:hAnsi="Arial" w:cs="Arial"/>
        </w:rPr>
      </w:pPr>
      <w:r w:rsidRPr="00F1159A">
        <w:rPr>
          <w:rFonts w:ascii="Arial" w:hAnsi="Arial" w:cs="Arial"/>
          <w:b/>
        </w:rPr>
        <w:t>QUINTO.-</w:t>
      </w:r>
      <w:r w:rsidRPr="00F1159A">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EA3717" w:rsidRPr="00F1159A" w:rsidRDefault="00EA3717" w:rsidP="00EA3717">
      <w:pPr>
        <w:jc w:val="both"/>
        <w:rPr>
          <w:rFonts w:ascii="Arial" w:hAnsi="Arial" w:cs="Arial"/>
        </w:rPr>
      </w:pPr>
      <w:r w:rsidRPr="00F1159A">
        <w:rPr>
          <w:rFonts w:ascii="Arial" w:hAnsi="Arial" w:cs="Arial"/>
        </w:rPr>
        <w:t>El artículo 16 del Pacto Federal, establece:</w:t>
      </w:r>
    </w:p>
    <w:p w:rsidR="00EA3717" w:rsidRPr="00F1159A" w:rsidRDefault="00EA3717" w:rsidP="00EA3717">
      <w:pPr>
        <w:jc w:val="both"/>
        <w:rPr>
          <w:rFonts w:ascii="Arial" w:hAnsi="Arial" w:cs="Arial"/>
        </w:rPr>
      </w:pPr>
      <w:r w:rsidRPr="00F1159A">
        <w:rPr>
          <w:rFonts w:ascii="Arial" w:hAnsi="Arial" w:cs="Arial"/>
        </w:rPr>
        <w:t>“Nadie puede ser molestado en su persona, familia, domicilio, papeles o posesiones, sino en virtud de mandamiento escrito de la autoridad competente que funde y motive la causa legal del procedimiento.”</w:t>
      </w:r>
    </w:p>
    <w:p w:rsidR="00EA3717" w:rsidRPr="00F1159A" w:rsidRDefault="00EA3717" w:rsidP="00EA3717">
      <w:pPr>
        <w:jc w:val="both"/>
        <w:rPr>
          <w:rFonts w:ascii="Arial" w:hAnsi="Arial" w:cs="Arial"/>
        </w:rPr>
      </w:pPr>
      <w:r w:rsidRPr="00F1159A">
        <w:rPr>
          <w:rFonts w:ascii="Arial" w:hAnsi="Arial" w:cs="Arial"/>
        </w:rPr>
        <w:t>Es evidente que,  el numeral citado,   no se surtió en la especie, dado que en la boleta de infracción,  número  de folio  196408 de fecha 27 veintisiete  de enero del año 2025 dos mil veinticinco,  es un acto administrativo viciado, por una parte se señalan diversos numerales, correspondientes a los preceptos normativos del   Reglamento de Tránsito de esta Municipalidad, y por otra, no se motivó debidamente.</w:t>
      </w:r>
    </w:p>
    <w:p w:rsidR="00EA3717" w:rsidRPr="00F1159A" w:rsidRDefault="00EA3717" w:rsidP="00EA3717">
      <w:pPr>
        <w:jc w:val="both"/>
        <w:rPr>
          <w:rFonts w:ascii="Arial" w:hAnsi="Arial" w:cs="Arial"/>
        </w:rPr>
      </w:pPr>
      <w:r w:rsidRPr="00F1159A">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EA3717" w:rsidRPr="00F1159A" w:rsidRDefault="00EA3717" w:rsidP="00EA3717">
      <w:pPr>
        <w:jc w:val="both"/>
        <w:rPr>
          <w:rFonts w:ascii="Arial" w:hAnsi="Arial" w:cs="Arial"/>
        </w:rPr>
      </w:pPr>
      <w:r w:rsidRPr="00F1159A">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EA3717" w:rsidRPr="00F1159A" w:rsidRDefault="00EA3717" w:rsidP="00EA3717">
      <w:pPr>
        <w:jc w:val="both"/>
        <w:rPr>
          <w:rFonts w:ascii="Arial" w:hAnsi="Arial" w:cs="Arial"/>
          <w:i/>
        </w:rPr>
      </w:pPr>
      <w:r w:rsidRPr="00F1159A">
        <w:rPr>
          <w:rFonts w:ascii="Arial" w:hAnsi="Arial" w:cs="Arial"/>
          <w:b/>
          <w:i/>
        </w:rPr>
        <w:t>BOLETAS DE INFRACCIÓN. FUNDAMENTACIÓN Y MOTIVACIÓN DE LAS.</w:t>
      </w:r>
      <w:r w:rsidRPr="00F1159A">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w:t>
      </w:r>
      <w:r w:rsidRPr="00F1159A">
        <w:rPr>
          <w:rFonts w:ascii="Arial" w:hAnsi="Arial" w:cs="Arial"/>
          <w:i/>
        </w:rPr>
        <w:lastRenderedPageBreak/>
        <w:t>que el respeto de la garantía de legalidad no tiene excepciones. (Exp. Núm. 6.54/04. Sentencia de fecha: 17 de mayo de 2004. Actor: José Pablo Job Andrade Calzada).</w:t>
      </w:r>
    </w:p>
    <w:p w:rsidR="00EA3717" w:rsidRPr="00F1159A" w:rsidRDefault="00EA3717" w:rsidP="00EA3717">
      <w:pPr>
        <w:jc w:val="both"/>
        <w:rPr>
          <w:rFonts w:ascii="Arial" w:hAnsi="Arial" w:cs="Arial"/>
          <w:i/>
        </w:rPr>
      </w:pPr>
      <w:r w:rsidRPr="00F1159A">
        <w:rPr>
          <w:rFonts w:ascii="Arial" w:hAnsi="Arial" w:cs="Arial"/>
          <w:b/>
          <w:i/>
        </w:rPr>
        <w:t>TRÁNSITO, MULTAS DE.</w:t>
      </w:r>
      <w:r w:rsidRPr="00F1159A">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EA3717" w:rsidRPr="00F1159A" w:rsidRDefault="00EA3717" w:rsidP="00EA3717">
      <w:pPr>
        <w:jc w:val="both"/>
        <w:rPr>
          <w:rFonts w:ascii="Arial" w:hAnsi="Arial" w:cs="Arial"/>
        </w:rPr>
      </w:pPr>
      <w:r w:rsidRPr="00F1159A">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F1159A">
        <w:rPr>
          <w:rFonts w:ascii="Arial" w:hAnsi="Arial" w:cs="Arial"/>
          <w:u w:val="single"/>
        </w:rPr>
        <w:t xml:space="preserve">por </w:t>
      </w:r>
      <w:r w:rsidRPr="00F1159A">
        <w:rPr>
          <w:rFonts w:ascii="Arial" w:hAnsi="Arial" w:cs="Arial"/>
          <w:b/>
          <w:u w:val="single"/>
        </w:rPr>
        <w:t>fundar</w:t>
      </w:r>
      <w:r w:rsidRPr="00F1159A">
        <w:rPr>
          <w:rFonts w:ascii="Arial" w:hAnsi="Arial" w:cs="Arial"/>
          <w:u w:val="single"/>
        </w:rPr>
        <w:t xml:space="preserve">  ha de entenderse la expresión de los preceptos legales aplicables al caso concreto</w:t>
      </w:r>
      <w:r w:rsidRPr="00F1159A">
        <w:rPr>
          <w:rFonts w:ascii="Arial" w:hAnsi="Arial" w:cs="Arial"/>
        </w:rPr>
        <w:t xml:space="preserve"> </w:t>
      </w:r>
      <w:r w:rsidRPr="00F1159A">
        <w:rPr>
          <w:rFonts w:ascii="Arial" w:hAnsi="Arial" w:cs="Arial"/>
          <w:u w:val="single"/>
        </w:rPr>
        <w:t xml:space="preserve">y </w:t>
      </w:r>
      <w:r w:rsidRPr="00F1159A">
        <w:rPr>
          <w:rFonts w:ascii="Arial" w:hAnsi="Arial" w:cs="Arial"/>
          <w:b/>
          <w:u w:val="single"/>
        </w:rPr>
        <w:t>por motivar</w:t>
      </w:r>
      <w:r w:rsidRPr="00F1159A">
        <w:rPr>
          <w:rFonts w:ascii="Arial" w:hAnsi="Arial" w:cs="Arial"/>
          <w:u w:val="single"/>
        </w:rPr>
        <w:t>, la exposición de los hechos y razonamientos lógico jurídicos que expliquen porque es aplicable el derecho positivo al caso en concreto.</w:t>
      </w:r>
      <w:r w:rsidRPr="00F1159A">
        <w:rPr>
          <w:rFonts w:ascii="Arial" w:hAnsi="Arial" w:cs="Arial"/>
        </w:rPr>
        <w:t xml:space="preserve"> Sirve de sustento al argumento vertido </w:t>
      </w:r>
      <w:proofErr w:type="spellStart"/>
      <w:r w:rsidRPr="00F1159A">
        <w:rPr>
          <w:rFonts w:ascii="Arial" w:hAnsi="Arial" w:cs="Arial"/>
        </w:rPr>
        <w:t>supralíneas</w:t>
      </w:r>
      <w:proofErr w:type="spellEnd"/>
      <w:r w:rsidRPr="00F1159A">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EA3717" w:rsidRPr="00F1159A" w:rsidRDefault="00EA3717" w:rsidP="00EA3717">
      <w:pPr>
        <w:jc w:val="both"/>
        <w:rPr>
          <w:rFonts w:ascii="Arial" w:hAnsi="Arial" w:cs="Arial"/>
          <w:i/>
        </w:rPr>
      </w:pPr>
      <w:r w:rsidRPr="00F1159A">
        <w:rPr>
          <w:rFonts w:ascii="Arial" w:hAnsi="Arial" w:cs="Arial"/>
          <w:i/>
        </w:rPr>
        <w:t>“</w:t>
      </w:r>
      <w:r w:rsidRPr="00F1159A">
        <w:rPr>
          <w:rFonts w:ascii="Arial" w:hAnsi="Arial" w:cs="Arial"/>
          <w:b/>
          <w:i/>
        </w:rPr>
        <w:t>FUNDAMENTACIÓN Y MOTIVACIÓN.</w:t>
      </w:r>
      <w:r w:rsidRPr="00F1159A">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EA3717" w:rsidRPr="00F1159A" w:rsidRDefault="00EA3717" w:rsidP="00EA3717">
      <w:pPr>
        <w:jc w:val="both"/>
        <w:rPr>
          <w:rFonts w:ascii="Arial" w:hAnsi="Arial" w:cs="Arial"/>
        </w:rPr>
      </w:pPr>
      <w:r w:rsidRPr="00F1159A">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EA3717" w:rsidRPr="00F1159A" w:rsidRDefault="00EA3717" w:rsidP="00EA3717">
      <w:pPr>
        <w:jc w:val="both"/>
        <w:rPr>
          <w:rFonts w:ascii="Arial" w:hAnsi="Arial" w:cs="Arial"/>
          <w:i/>
        </w:rPr>
      </w:pPr>
      <w:r w:rsidRPr="00F1159A">
        <w:rPr>
          <w:rFonts w:ascii="Arial" w:hAnsi="Arial" w:cs="Arial"/>
          <w:b/>
          <w:i/>
        </w:rPr>
        <w:t>“FUNDAMENTACIÓN Y MOTIVACIÓN DE LOS ACTOS ADMINISTRATIVOS.-</w:t>
      </w:r>
      <w:r w:rsidRPr="00F1159A">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F1159A">
        <w:rPr>
          <w:rFonts w:ascii="Arial" w:hAnsi="Arial" w:cs="Arial"/>
          <w:i/>
        </w:rPr>
        <w:t>subincisos</w:t>
      </w:r>
      <w:proofErr w:type="spellEnd"/>
      <w:r w:rsidRPr="00F1159A">
        <w:rPr>
          <w:rFonts w:ascii="Arial" w:hAnsi="Arial" w:cs="Arial"/>
          <w:i/>
        </w:rPr>
        <w:t xml:space="preserve">, fracciones y preceptos aplicables, y b).- los cuerpos legales, y preceptos que otorgan competencia o facultades a las autoridades para emitir el acto en agravio del gobernado.”  </w:t>
      </w:r>
    </w:p>
    <w:p w:rsidR="00EA3717" w:rsidRPr="00F1159A" w:rsidRDefault="00EA3717" w:rsidP="00EA3717">
      <w:pPr>
        <w:jc w:val="both"/>
        <w:rPr>
          <w:rFonts w:ascii="Arial" w:hAnsi="Arial" w:cs="Arial"/>
          <w:i/>
        </w:rPr>
      </w:pPr>
      <w:r w:rsidRPr="00F1159A">
        <w:rPr>
          <w:rFonts w:ascii="Arial" w:hAnsi="Arial" w:cs="Arial"/>
          <w:i/>
        </w:rPr>
        <w:t>“</w:t>
      </w:r>
      <w:r w:rsidRPr="00F1159A">
        <w:rPr>
          <w:rFonts w:ascii="Arial" w:hAnsi="Arial" w:cs="Arial"/>
          <w:b/>
          <w:i/>
        </w:rPr>
        <w:t>FUNDAMENTACIÓN Y MOTIVACIÓN.-</w:t>
      </w:r>
      <w:r w:rsidRPr="00F1159A">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w:t>
      </w:r>
      <w:r w:rsidRPr="00F1159A">
        <w:rPr>
          <w:rFonts w:ascii="Arial" w:hAnsi="Arial" w:cs="Arial"/>
          <w:i/>
        </w:rPr>
        <w:lastRenderedPageBreak/>
        <w:t>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EA3717" w:rsidRPr="00F1159A" w:rsidRDefault="00EA3717" w:rsidP="00EA3717">
      <w:pPr>
        <w:jc w:val="both"/>
        <w:rPr>
          <w:rFonts w:ascii="Arial" w:hAnsi="Arial" w:cs="Arial"/>
          <w:i/>
        </w:rPr>
      </w:pPr>
      <w:r w:rsidRPr="00F1159A">
        <w:rPr>
          <w:rFonts w:ascii="Arial" w:hAnsi="Arial" w:cs="Arial"/>
          <w:i/>
        </w:rPr>
        <w:t>“</w:t>
      </w:r>
      <w:r w:rsidRPr="00F1159A">
        <w:rPr>
          <w:rFonts w:ascii="Arial" w:hAnsi="Arial" w:cs="Arial"/>
          <w:b/>
          <w:i/>
        </w:rPr>
        <w:t>FUNDAMENTACIÓN Y MOTIVACIÓN, FALTA O INDEBIDA. EN CUANTO SON DISTINTAS, UNAS GENERAN NULIDAD LISA Y LLANA Y OTRAS PARA EFECTO.-</w:t>
      </w:r>
      <w:r w:rsidRPr="00F1159A">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F1159A">
        <w:rPr>
          <w:rFonts w:ascii="Arial" w:hAnsi="Arial" w:cs="Arial"/>
          <w:i/>
        </w:rPr>
        <w:t>dan</w:t>
      </w:r>
      <w:proofErr w:type="gramEnd"/>
      <w:r w:rsidRPr="00F1159A">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EA3717" w:rsidRPr="00F1159A" w:rsidRDefault="00EA3717" w:rsidP="00EA3717">
      <w:pPr>
        <w:jc w:val="both"/>
        <w:rPr>
          <w:rFonts w:ascii="Arial" w:hAnsi="Arial" w:cs="Arial"/>
        </w:rPr>
      </w:pPr>
      <w:r w:rsidRPr="00F1159A">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EA3717" w:rsidRPr="00F1159A" w:rsidRDefault="00EA3717" w:rsidP="00EA3717">
      <w:pPr>
        <w:jc w:val="both"/>
        <w:rPr>
          <w:rFonts w:ascii="Arial" w:hAnsi="Arial" w:cs="Arial"/>
        </w:rPr>
      </w:pPr>
      <w:r w:rsidRPr="00F1159A">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EA3717" w:rsidRPr="00F1159A" w:rsidRDefault="00EA3717" w:rsidP="00EA3717">
      <w:pPr>
        <w:jc w:val="both"/>
        <w:rPr>
          <w:rFonts w:ascii="Arial" w:hAnsi="Arial" w:cs="Arial"/>
          <w:i/>
        </w:rPr>
      </w:pPr>
      <w:r w:rsidRPr="00F1159A">
        <w:rPr>
          <w:rFonts w:ascii="Arial" w:hAnsi="Arial" w:cs="Arial"/>
          <w:i/>
        </w:rPr>
        <w:lastRenderedPageBreak/>
        <w:t>“</w:t>
      </w:r>
      <w:r w:rsidRPr="00F1159A">
        <w:rPr>
          <w:rFonts w:ascii="Arial" w:hAnsi="Arial" w:cs="Arial"/>
          <w:b/>
          <w:i/>
        </w:rPr>
        <w:t>COMPETENCIA. LA AUTORIDAD QUE CALIFICA LA INFRACCIÓN DEBE FUNDAR SU</w:t>
      </w:r>
      <w:r w:rsidRPr="00F1159A">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EA3717" w:rsidRPr="00F1159A" w:rsidRDefault="00EA3717" w:rsidP="00EA3717">
      <w:pPr>
        <w:jc w:val="both"/>
        <w:rPr>
          <w:rFonts w:ascii="Arial" w:hAnsi="Arial" w:cs="Arial"/>
          <w:i/>
        </w:rPr>
      </w:pPr>
      <w:r w:rsidRPr="00F1159A">
        <w:rPr>
          <w:rFonts w:ascii="Arial" w:hAnsi="Arial" w:cs="Arial"/>
          <w:b/>
          <w:i/>
        </w:rPr>
        <w:t>CALIFICACIÓN LEGAL DE LA INFRACCIÓN. REQUISITOS QUE DEBE REUNIR LA.</w:t>
      </w:r>
      <w:r w:rsidRPr="00F1159A">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EA3717" w:rsidRPr="00F1159A" w:rsidRDefault="00EA3717" w:rsidP="00EA3717">
      <w:pPr>
        <w:jc w:val="both"/>
        <w:rPr>
          <w:rFonts w:ascii="Arial" w:hAnsi="Arial" w:cs="Arial"/>
        </w:rPr>
      </w:pPr>
      <w:r w:rsidRPr="00F1159A">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para el Gobierno y  Administración de los Municipios del Estado de Guanajuato, y articulo 282 primer párrafo del Código que regula esta materia,  sirve de apoyo el siguiente Criterio emitido por el Tribunal de Justicia Administrativa de nuestra Entidad Federativa: </w:t>
      </w:r>
    </w:p>
    <w:p w:rsidR="00EA3717" w:rsidRPr="00F1159A" w:rsidRDefault="00EA3717" w:rsidP="00EA3717">
      <w:pPr>
        <w:jc w:val="both"/>
        <w:rPr>
          <w:rFonts w:ascii="Arial" w:hAnsi="Arial" w:cs="Arial"/>
          <w:i/>
        </w:rPr>
      </w:pPr>
      <w:r w:rsidRPr="00F1159A">
        <w:rPr>
          <w:rFonts w:ascii="Arial" w:hAnsi="Arial" w:cs="Arial"/>
          <w:b/>
          <w:i/>
        </w:rPr>
        <w:t>CONTESTACIÓN DE LA DEMANDA. NO ES EL MEDIO PARA EXPRESAR LOS MOTIVOS Y FUNDAMENTOS DEL ACTO RECLAMADO.-</w:t>
      </w:r>
      <w:r w:rsidRPr="00F1159A">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F1159A">
        <w:rPr>
          <w:rFonts w:ascii="Arial" w:hAnsi="Arial" w:cs="Arial"/>
          <w:i/>
        </w:rPr>
        <w:t>Noe</w:t>
      </w:r>
      <w:proofErr w:type="spellEnd"/>
      <w:r w:rsidRPr="00F1159A">
        <w:rPr>
          <w:rFonts w:ascii="Arial" w:hAnsi="Arial" w:cs="Arial"/>
          <w:i/>
        </w:rPr>
        <w:t xml:space="preserve"> </w:t>
      </w:r>
      <w:proofErr w:type="spellStart"/>
      <w:r w:rsidRPr="00F1159A">
        <w:rPr>
          <w:rFonts w:ascii="Arial" w:hAnsi="Arial" w:cs="Arial"/>
          <w:i/>
        </w:rPr>
        <w:t>Mascot</w:t>
      </w:r>
      <w:proofErr w:type="spellEnd"/>
      <w:r w:rsidRPr="00F1159A">
        <w:rPr>
          <w:rFonts w:ascii="Arial" w:hAnsi="Arial" w:cs="Arial"/>
          <w:i/>
        </w:rPr>
        <w:t xml:space="preserve"> Uribe.)</w:t>
      </w:r>
    </w:p>
    <w:p w:rsidR="00EA3717" w:rsidRPr="00F1159A" w:rsidRDefault="00EA3717" w:rsidP="00EA3717">
      <w:pPr>
        <w:jc w:val="both"/>
        <w:rPr>
          <w:rFonts w:ascii="Arial" w:hAnsi="Arial" w:cs="Arial"/>
        </w:rPr>
      </w:pPr>
      <w:r w:rsidRPr="00F1159A">
        <w:rPr>
          <w:rFonts w:ascii="Arial" w:hAnsi="Arial" w:cs="Arial"/>
        </w:rPr>
        <w:t>De igual forma, tiene aplicación por analogía la Tesis: V-TA-2aS-70, Época Quinta, Instancia: Segunda Sección, Fuente: R.T.F.J.F.A. Quinta Época. Año IV. No. 48. Diciembre 2004, visible en la Página: 311, que reza:</w:t>
      </w:r>
    </w:p>
    <w:p w:rsidR="00EA3717" w:rsidRPr="00F1159A" w:rsidRDefault="00EA3717" w:rsidP="00EA3717">
      <w:pPr>
        <w:jc w:val="both"/>
        <w:rPr>
          <w:rFonts w:ascii="Arial" w:hAnsi="Arial" w:cs="Arial"/>
          <w:i/>
        </w:rPr>
      </w:pPr>
      <w:r w:rsidRPr="00F1159A">
        <w:rPr>
          <w:rFonts w:ascii="Arial" w:hAnsi="Arial" w:cs="Arial"/>
          <w:b/>
          <w:i/>
        </w:rPr>
        <w:t>FUNDAMENTACIÓN DE LA RESOLUCIÓN IMPUGNADA.- NO PUEDE MEJORARSE EN LA CONTESTACIÓN DE LA DEMANDA.-</w:t>
      </w:r>
      <w:r w:rsidRPr="00F1159A">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EA3717" w:rsidRDefault="00EA3717" w:rsidP="00EA3717">
      <w:pPr>
        <w:jc w:val="both"/>
        <w:rPr>
          <w:rFonts w:ascii="Arial" w:eastAsia="Times New Roman" w:hAnsi="Arial" w:cs="Arial"/>
          <w:i/>
          <w:color w:val="000000"/>
        </w:rPr>
      </w:pPr>
      <w:r w:rsidRPr="00F1159A">
        <w:rPr>
          <w:rFonts w:ascii="Arial" w:eastAsia="Times New Roman" w:hAnsi="Arial" w:cs="Arial"/>
          <w:b/>
          <w:i/>
          <w:color w:val="000000"/>
        </w:rPr>
        <w:t xml:space="preserve">“FUNDAMENTACIÓN Y MOTIVACIÓN. DEBEN CONSTAR EN EL CUERPO DE LA RESOLUCIÓN Y NO EN DOCUMENTO DISTINTO. </w:t>
      </w:r>
      <w:r w:rsidRPr="00F1159A">
        <w:rPr>
          <w:rFonts w:ascii="Arial" w:eastAsia="Times New Roman" w:hAnsi="Arial" w:cs="Arial"/>
          <w:i/>
          <w:color w:val="000000"/>
        </w:rPr>
        <w:t xml:space="preserve">Las autoridades responsables no cumplen con la obligación constitucional de fundar y motivar debidamente las </w:t>
      </w:r>
      <w:r w:rsidRPr="00F1159A">
        <w:rPr>
          <w:rFonts w:ascii="Arial" w:eastAsia="Times New Roman" w:hAnsi="Arial" w:cs="Arial"/>
          <w:i/>
          <w:color w:val="000000"/>
        </w:rPr>
        <w:lastRenderedPageBreak/>
        <w:t xml:space="preserve">resoluciones que pronuncian, expresando las razones de hecho y las consideraciones legales en que se apoyan, cuando éstas aparecen en documento distinto.” Octava Época, Registro: 219728, Instancia: Tribunales Colegiados de Circuito, Tesis Aislada, </w:t>
      </w:r>
    </w:p>
    <w:p w:rsidR="00EA3717" w:rsidRPr="00F1159A" w:rsidRDefault="00EA3717" w:rsidP="00EA3717">
      <w:pPr>
        <w:jc w:val="both"/>
        <w:rPr>
          <w:rFonts w:ascii="Arial" w:eastAsia="Times New Roman" w:hAnsi="Arial" w:cs="Arial"/>
          <w:i/>
          <w:color w:val="000000"/>
        </w:rPr>
      </w:pPr>
      <w:r w:rsidRPr="00F1159A">
        <w:rPr>
          <w:rFonts w:ascii="Arial" w:eastAsia="Times New Roman" w:hAnsi="Arial" w:cs="Arial"/>
          <w:i/>
          <w:color w:val="000000"/>
        </w:rPr>
        <w:t>Fuente: Semanario Judicial de la Federación,  IX, Abril de 1992, Materia(s): Administrativa, Tesis: Página:   509.</w:t>
      </w:r>
    </w:p>
    <w:p w:rsidR="00EA3717" w:rsidRPr="00F1159A" w:rsidRDefault="00EA3717" w:rsidP="00EA3717">
      <w:pPr>
        <w:jc w:val="both"/>
        <w:rPr>
          <w:rFonts w:ascii="Arial" w:hAnsi="Arial" w:cs="Arial"/>
          <w:i/>
        </w:rPr>
      </w:pPr>
      <w:r w:rsidRPr="00F1159A">
        <w:rPr>
          <w:rFonts w:ascii="Arial" w:hAnsi="Arial" w:cs="Arial"/>
          <w:i/>
        </w:rPr>
        <w:t>“</w:t>
      </w:r>
      <w:r w:rsidRPr="00F1159A">
        <w:rPr>
          <w:rFonts w:ascii="Arial" w:hAnsi="Arial" w:cs="Arial"/>
          <w:b/>
          <w:i/>
        </w:rPr>
        <w:t>AUTORIDADES. FUNDAMENTACIÓN DE SUS ACTOS.-</w:t>
      </w:r>
      <w:r w:rsidRPr="00F1159A">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EA3717" w:rsidRPr="00F1159A" w:rsidRDefault="00EA3717" w:rsidP="00EA3717">
      <w:pPr>
        <w:jc w:val="both"/>
        <w:rPr>
          <w:rFonts w:ascii="Arial" w:hAnsi="Arial" w:cs="Arial"/>
        </w:rPr>
      </w:pPr>
      <w:r w:rsidRPr="00F1159A">
        <w:rPr>
          <w:rFonts w:ascii="Arial" w:hAnsi="Arial" w:cs="Arial"/>
        </w:rPr>
        <w:t>Una vez satisfecha la pretensión de nulidad, se procede al estudio de las demás pretensiones de nulidad, se procede al estudio de las demás pretensiones:</w:t>
      </w:r>
    </w:p>
    <w:p w:rsidR="00EA3717" w:rsidRPr="00F1159A" w:rsidRDefault="00EA3717" w:rsidP="00EA3717">
      <w:pPr>
        <w:pStyle w:val="Prrafodelista"/>
        <w:numPr>
          <w:ilvl w:val="0"/>
          <w:numId w:val="1"/>
        </w:numPr>
        <w:jc w:val="both"/>
        <w:rPr>
          <w:rFonts w:ascii="Arial" w:hAnsi="Arial" w:cs="Arial"/>
        </w:rPr>
      </w:pPr>
      <w:r w:rsidRPr="00F1159A">
        <w:rPr>
          <w:rFonts w:ascii="Arial" w:hAnsi="Arial" w:cs="Arial"/>
        </w:rPr>
        <w:t>Devolución de la cantidad pagada indebidamente. En su demanda, el actor solicita que le sea devuelta la cantidad pagada indebidamente, junto con los  intereses que se hubieran generado.</w:t>
      </w:r>
    </w:p>
    <w:p w:rsidR="00EA3717" w:rsidRPr="00F1159A" w:rsidRDefault="00EA3717" w:rsidP="00EA3717">
      <w:pPr>
        <w:jc w:val="both"/>
        <w:rPr>
          <w:rFonts w:ascii="Arial" w:hAnsi="Arial" w:cs="Arial"/>
        </w:rPr>
      </w:pPr>
      <w:r w:rsidRPr="00F1159A">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EA3717" w:rsidRPr="00F1159A" w:rsidRDefault="00EA3717" w:rsidP="00EA3717">
      <w:pPr>
        <w:jc w:val="both"/>
        <w:rPr>
          <w:rFonts w:ascii="Arial" w:hAnsi="Arial" w:cs="Arial"/>
        </w:rPr>
      </w:pPr>
      <w:r w:rsidRPr="00F1159A">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EA3717" w:rsidRPr="00F1159A" w:rsidRDefault="00EA3717" w:rsidP="00EA3717">
      <w:pPr>
        <w:jc w:val="both"/>
        <w:rPr>
          <w:rFonts w:ascii="Arial" w:hAnsi="Arial" w:cs="Arial"/>
        </w:rPr>
      </w:pPr>
      <w:r w:rsidRPr="00F1159A">
        <w:rPr>
          <w:rFonts w:ascii="Arial" w:hAnsi="Arial" w:cs="Arial"/>
        </w:rPr>
        <w:t xml:space="preserve">Para acreditar el pago de la multa impuesta con motivo de la infracción combatida, la parte actora exhibe en su demanda la documental consistente en original de recibo oficial de pago número 52663 –AE, de fecha 4 cuatro  de febrero  de 2025 dos mil veinticinco. </w:t>
      </w:r>
    </w:p>
    <w:p w:rsidR="00EA3717" w:rsidRPr="00F1159A" w:rsidRDefault="00EA3717" w:rsidP="00EA3717">
      <w:pPr>
        <w:jc w:val="both"/>
        <w:rPr>
          <w:rFonts w:ascii="Arial" w:hAnsi="Arial" w:cs="Arial"/>
        </w:rPr>
      </w:pPr>
      <w:r w:rsidRPr="00F1159A">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EA3717" w:rsidRPr="00F1159A" w:rsidRDefault="00EA3717" w:rsidP="00EA3717">
      <w:pPr>
        <w:jc w:val="both"/>
        <w:rPr>
          <w:rFonts w:ascii="Arial" w:hAnsi="Arial" w:cs="Arial"/>
        </w:rPr>
      </w:pPr>
      <w:r w:rsidRPr="00F1159A">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EA3717" w:rsidRPr="00F1159A" w:rsidRDefault="00EA3717" w:rsidP="00EA3717">
      <w:pPr>
        <w:jc w:val="both"/>
        <w:rPr>
          <w:rFonts w:ascii="Arial" w:hAnsi="Arial" w:cs="Arial"/>
        </w:rPr>
      </w:pPr>
      <w:r w:rsidRPr="00F1159A">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EA3717" w:rsidRPr="00F1159A" w:rsidRDefault="00EA3717" w:rsidP="00EA3717">
      <w:pPr>
        <w:jc w:val="both"/>
        <w:rPr>
          <w:rFonts w:ascii="Arial" w:hAnsi="Arial" w:cs="Arial"/>
        </w:rPr>
      </w:pPr>
      <w:r w:rsidRPr="00F1159A">
        <w:rPr>
          <w:rFonts w:ascii="Arial" w:hAnsi="Arial" w:cs="Arial"/>
        </w:rPr>
        <w:lastRenderedPageBreak/>
        <w:t xml:space="preserve">El artículo 45 de la Ley de Hacienda para los Municipios del Estado de Guanajuato, establece que </w:t>
      </w:r>
      <w:r w:rsidRPr="00F1159A">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F1159A">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EA3717" w:rsidRPr="00F1159A" w:rsidRDefault="00EA3717" w:rsidP="00EA3717">
      <w:pPr>
        <w:jc w:val="both"/>
        <w:rPr>
          <w:rFonts w:ascii="Arial" w:hAnsi="Arial" w:cs="Arial"/>
        </w:rPr>
      </w:pPr>
      <w:r w:rsidRPr="00F1159A">
        <w:rPr>
          <w:rFonts w:ascii="Arial" w:hAnsi="Arial" w:cs="Arial"/>
        </w:rPr>
        <w:t xml:space="preserve">Por lo tanto, la devolución cuyo momento asciende a la cantidad de $679.00 (Seiscientos setenta y nueve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EA3717" w:rsidRPr="00F1159A" w:rsidRDefault="00EA3717" w:rsidP="00EA3717">
      <w:pPr>
        <w:jc w:val="both"/>
        <w:rPr>
          <w:rFonts w:ascii="Arial" w:hAnsi="Arial" w:cs="Arial"/>
        </w:rPr>
      </w:pPr>
      <w:r w:rsidRPr="00F1159A">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EA3717" w:rsidRPr="00F1159A" w:rsidRDefault="00EA3717" w:rsidP="00EA3717">
      <w:pPr>
        <w:jc w:val="both"/>
        <w:rPr>
          <w:rFonts w:ascii="Arial" w:hAnsi="Arial" w:cs="Arial"/>
        </w:rPr>
      </w:pPr>
      <w:r w:rsidRPr="00F1159A">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EA3717" w:rsidRPr="00F1159A" w:rsidRDefault="00EA3717" w:rsidP="00EA3717">
      <w:pPr>
        <w:jc w:val="both"/>
        <w:rPr>
          <w:rFonts w:ascii="Arial" w:hAnsi="Arial" w:cs="Arial"/>
        </w:rPr>
      </w:pPr>
      <w:r w:rsidRPr="00F1159A">
        <w:rPr>
          <w:rFonts w:ascii="Arial" w:hAnsi="Arial" w:cs="Arial"/>
        </w:rPr>
        <w:t>Del análisis a la porción normativa transcrita se advierte que la procedencia del pago de intereses en el supuesto mencionado, requiere la concurrencia de los siguientes elementos:</w:t>
      </w:r>
    </w:p>
    <w:p w:rsidR="00EA3717" w:rsidRPr="00F1159A" w:rsidRDefault="00EA3717" w:rsidP="00EA3717">
      <w:pPr>
        <w:pStyle w:val="Prrafodelista"/>
        <w:numPr>
          <w:ilvl w:val="0"/>
          <w:numId w:val="2"/>
        </w:numPr>
        <w:jc w:val="both"/>
        <w:rPr>
          <w:rFonts w:ascii="Arial" w:hAnsi="Arial" w:cs="Arial"/>
        </w:rPr>
      </w:pPr>
      <w:r w:rsidRPr="00F1159A">
        <w:rPr>
          <w:rFonts w:ascii="Arial" w:hAnsi="Arial" w:cs="Arial"/>
        </w:rPr>
        <w:t>El establecimiento de un crédito fiscal por la autoridad en contra de un contribuyente.</w:t>
      </w:r>
    </w:p>
    <w:p w:rsidR="00EA3717" w:rsidRPr="00F1159A" w:rsidRDefault="00EA3717" w:rsidP="00EA3717">
      <w:pPr>
        <w:pStyle w:val="Prrafodelista"/>
        <w:numPr>
          <w:ilvl w:val="0"/>
          <w:numId w:val="2"/>
        </w:numPr>
        <w:jc w:val="both"/>
        <w:rPr>
          <w:rFonts w:ascii="Arial" w:hAnsi="Arial" w:cs="Arial"/>
        </w:rPr>
      </w:pPr>
      <w:r w:rsidRPr="00F1159A">
        <w:rPr>
          <w:rFonts w:ascii="Arial" w:hAnsi="Arial" w:cs="Arial"/>
        </w:rPr>
        <w:t>La realización del pago de ese crédito fiscal por ese particular.</w:t>
      </w:r>
    </w:p>
    <w:p w:rsidR="00EA3717" w:rsidRPr="00F1159A" w:rsidRDefault="00EA3717" w:rsidP="00EA3717">
      <w:pPr>
        <w:pStyle w:val="Prrafodelista"/>
        <w:numPr>
          <w:ilvl w:val="0"/>
          <w:numId w:val="2"/>
        </w:numPr>
        <w:jc w:val="both"/>
        <w:rPr>
          <w:rFonts w:ascii="Arial" w:hAnsi="Arial" w:cs="Arial"/>
        </w:rPr>
      </w:pPr>
      <w:r w:rsidRPr="00F1159A">
        <w:rPr>
          <w:rFonts w:ascii="Arial" w:hAnsi="Arial" w:cs="Arial"/>
        </w:rPr>
        <w:t>La inconformidad del contribuyente con el crédito fiscal pagado, manifiesta a través del ejercicio de algún medio de defensa legal.</w:t>
      </w:r>
    </w:p>
    <w:p w:rsidR="00EA3717" w:rsidRPr="00F1159A" w:rsidRDefault="00EA3717" w:rsidP="00EA3717">
      <w:pPr>
        <w:pStyle w:val="Prrafodelista"/>
        <w:numPr>
          <w:ilvl w:val="0"/>
          <w:numId w:val="2"/>
        </w:numPr>
        <w:jc w:val="both"/>
        <w:rPr>
          <w:rFonts w:ascii="Arial" w:hAnsi="Arial" w:cs="Arial"/>
        </w:rPr>
      </w:pPr>
      <w:r w:rsidRPr="00F1159A">
        <w:rPr>
          <w:rFonts w:ascii="Arial" w:hAnsi="Arial" w:cs="Arial"/>
        </w:rPr>
        <w:t>La resolución de la impugnación a favor del particular inconforme, declarando la nulidad del crédito fiscal.</w:t>
      </w:r>
    </w:p>
    <w:p w:rsidR="00EA3717" w:rsidRDefault="00EA3717" w:rsidP="00EA3717">
      <w:pPr>
        <w:jc w:val="both"/>
        <w:rPr>
          <w:rFonts w:ascii="Arial" w:hAnsi="Arial" w:cs="Arial"/>
        </w:rPr>
      </w:pPr>
      <w:r w:rsidRPr="00F1159A">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196408  de fecha 27 veintisiete de enero del año 2025 dos mil veinticinco, se impuso al actor una sanción económica; 2) Este realizó el pago de esa multa el día 4 cuatro  de febrero  de 2025 dos mil veinticinco, tal como se desprende del recibo de pago No. 52663 -AE, y  3) En contra de la boleta de infracción se promovió el demanda de juicio de nulidad.</w:t>
      </w:r>
    </w:p>
    <w:p w:rsidR="00EA3717" w:rsidRPr="00F1159A" w:rsidRDefault="00EA3717" w:rsidP="00EA3717">
      <w:pPr>
        <w:jc w:val="both"/>
        <w:rPr>
          <w:rFonts w:ascii="Arial" w:hAnsi="Arial" w:cs="Arial"/>
        </w:rPr>
      </w:pPr>
      <w:r w:rsidRPr="00F1159A">
        <w:rPr>
          <w:rFonts w:ascii="Arial" w:hAnsi="Arial" w:cs="Arial"/>
        </w:rPr>
        <w:t xml:space="preserve">Luego entonces, este juzgador estima que el pago de intereses debe formar   parte de la sentencia porque al declararse la nulidad total de la boleta de infracción,  número  de folio 196408 de fecha 27 veintisiete  de enero del año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EA3717" w:rsidRPr="00F1159A" w:rsidRDefault="00EA3717" w:rsidP="00EA3717">
      <w:pPr>
        <w:jc w:val="both"/>
        <w:rPr>
          <w:rFonts w:ascii="Arial" w:hAnsi="Arial" w:cs="Arial"/>
        </w:rPr>
      </w:pPr>
      <w:r w:rsidRPr="00F1159A">
        <w:rPr>
          <w:rFonts w:ascii="Arial" w:hAnsi="Arial" w:cs="Arial"/>
        </w:rPr>
        <w:lastRenderedPageBreak/>
        <w:t>Artículo 33. Cuando no se pague un crédito fiscal en la fecha o dentro del plazo señalado en las disposiciones respectivas, se cobrarán recargos a la tasa del 3% mensual.</w:t>
      </w:r>
    </w:p>
    <w:p w:rsidR="00EA3717" w:rsidRPr="00F1159A" w:rsidRDefault="00EA3717" w:rsidP="00EA3717">
      <w:pPr>
        <w:jc w:val="both"/>
        <w:rPr>
          <w:rFonts w:ascii="Arial" w:hAnsi="Arial" w:cs="Arial"/>
        </w:rPr>
      </w:pPr>
      <w:r w:rsidRPr="00F1159A">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EA3717" w:rsidRPr="00F1159A" w:rsidRDefault="00EA3717" w:rsidP="00EA3717">
      <w:pPr>
        <w:jc w:val="both"/>
        <w:rPr>
          <w:rFonts w:ascii="Arial" w:hAnsi="Arial" w:cs="Arial"/>
        </w:rPr>
      </w:pPr>
      <w:r w:rsidRPr="00F1159A">
        <w:rPr>
          <w:rFonts w:ascii="Arial" w:hAnsi="Arial" w:cs="Arial"/>
        </w:rPr>
        <w:t>Cuando se conceda prórroga o autorización para pagar en parcialidades los créditos fiscales, se causarán recargos sobre el saldo insoluto a la tasa del 2% mensual.</w:t>
      </w:r>
    </w:p>
    <w:p w:rsidR="00EA3717" w:rsidRPr="00F1159A" w:rsidRDefault="00EA3717" w:rsidP="00EA3717">
      <w:pPr>
        <w:jc w:val="both"/>
        <w:rPr>
          <w:rFonts w:ascii="Arial" w:hAnsi="Arial" w:cs="Arial"/>
        </w:rPr>
      </w:pPr>
      <w:r w:rsidRPr="00F1159A">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EA3717" w:rsidRPr="00F1159A" w:rsidRDefault="00EA3717" w:rsidP="00EA3717">
      <w:pPr>
        <w:jc w:val="both"/>
        <w:rPr>
          <w:rFonts w:ascii="Arial" w:hAnsi="Arial" w:cs="Arial"/>
        </w:rPr>
      </w:pPr>
      <w:r w:rsidRPr="00F1159A">
        <w:rPr>
          <w:rFonts w:ascii="Arial" w:hAnsi="Arial" w:cs="Arial"/>
        </w:rPr>
        <w:t>Sirve de apoyo a lo anterior la tesis aislada XVI. 1º. A.T.13 A (10</w:t>
      </w:r>
      <w:proofErr w:type="gramStart"/>
      <w:r w:rsidRPr="00F1159A">
        <w:rPr>
          <w:rFonts w:ascii="Arial" w:hAnsi="Arial" w:cs="Arial"/>
        </w:rPr>
        <w:t>ª .</w:t>
      </w:r>
      <w:proofErr w:type="gramEnd"/>
      <w:r w:rsidRPr="00F1159A">
        <w:rPr>
          <w:rFonts w:ascii="Arial" w:hAnsi="Arial" w:cs="Arial"/>
        </w:rPr>
        <w:t>) sostenida por el Primer Tribunal Colegiado en materias Administrativa y de Trabajo del Décimo Sexto Circuito, que señala:</w:t>
      </w:r>
    </w:p>
    <w:p w:rsidR="00EA3717" w:rsidRPr="00F1159A" w:rsidRDefault="00EA3717" w:rsidP="00EA3717">
      <w:pPr>
        <w:jc w:val="both"/>
        <w:rPr>
          <w:rFonts w:ascii="Arial" w:hAnsi="Arial" w:cs="Arial"/>
          <w:i/>
        </w:rPr>
      </w:pPr>
      <w:r w:rsidRPr="00F1159A">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EA3717" w:rsidRPr="00F1159A" w:rsidRDefault="00EA3717" w:rsidP="00EA3717">
      <w:pPr>
        <w:jc w:val="both"/>
        <w:rPr>
          <w:rFonts w:ascii="Arial" w:hAnsi="Arial" w:cs="Arial"/>
        </w:rPr>
      </w:pPr>
      <w:r w:rsidRPr="00F1159A">
        <w:rPr>
          <w:rFonts w:ascii="Arial" w:hAnsi="Arial" w:cs="Arial"/>
          <w:b/>
        </w:rPr>
        <w:t>SEXTO.-</w:t>
      </w:r>
      <w:r w:rsidRPr="00F1159A">
        <w:rPr>
          <w:rFonts w:ascii="Arial" w:hAnsi="Arial" w:cs="Arial"/>
        </w:rPr>
        <w:t xml:space="preserve"> Con base en todo lo expuesto, quien juzga decreta la </w:t>
      </w:r>
      <w:r w:rsidRPr="00F1159A">
        <w:rPr>
          <w:rFonts w:ascii="Arial" w:hAnsi="Arial" w:cs="Arial"/>
          <w:b/>
        </w:rPr>
        <w:t>ILEGALIDAD Y NULIDAD TOTAL DE LOS ACTOS ADMINISTRATIVOS IMPUGNADOS</w:t>
      </w:r>
      <w:r w:rsidRPr="00F1159A">
        <w:rPr>
          <w:rFonts w:ascii="Arial" w:hAnsi="Arial" w:cs="Arial"/>
        </w:rPr>
        <w:t>,  para el efecto de que la demandada, en el término de quince días,  después de que cause estado la presente resolución:</w:t>
      </w:r>
    </w:p>
    <w:p w:rsidR="00EA3717" w:rsidRPr="00F1159A" w:rsidRDefault="00EA3717" w:rsidP="00EA3717">
      <w:pPr>
        <w:pStyle w:val="Prrafodelista"/>
        <w:numPr>
          <w:ilvl w:val="0"/>
          <w:numId w:val="5"/>
        </w:numPr>
        <w:jc w:val="both"/>
        <w:rPr>
          <w:rFonts w:ascii="Arial" w:hAnsi="Arial" w:cs="Arial"/>
        </w:rPr>
      </w:pPr>
      <w:r w:rsidRPr="00F1159A">
        <w:rPr>
          <w:rFonts w:ascii="Arial" w:hAnsi="Arial" w:cs="Arial"/>
        </w:rPr>
        <w:t>Deje  sin efectos boleta de infracción,  número  de folio  196408 de fecha 27 veintisiete  de enero  del año 2025 dos mil veinticinco  y  recibo de pago No. 52663 –AE, de fecha 4 cuatro de febrero   de 2025 dos mil veinticinco.</w:t>
      </w:r>
    </w:p>
    <w:p w:rsidR="00EA3717" w:rsidRPr="00F1159A" w:rsidRDefault="00EA3717" w:rsidP="00EA3717">
      <w:pPr>
        <w:pStyle w:val="Prrafodelista"/>
        <w:jc w:val="both"/>
        <w:rPr>
          <w:rFonts w:ascii="Arial" w:hAnsi="Arial" w:cs="Arial"/>
        </w:rPr>
      </w:pPr>
    </w:p>
    <w:p w:rsidR="00EA3717" w:rsidRPr="00F1159A" w:rsidRDefault="00EA3717" w:rsidP="00EA3717">
      <w:pPr>
        <w:pStyle w:val="Prrafodelista"/>
        <w:numPr>
          <w:ilvl w:val="0"/>
          <w:numId w:val="5"/>
        </w:numPr>
        <w:jc w:val="both"/>
        <w:rPr>
          <w:rFonts w:ascii="Arial" w:hAnsi="Arial" w:cs="Arial"/>
        </w:rPr>
      </w:pPr>
      <w:r w:rsidRPr="00F1159A">
        <w:rPr>
          <w:rFonts w:ascii="Arial" w:hAnsi="Arial" w:cs="Arial"/>
        </w:rPr>
        <w:t xml:space="preserve"> Y    como consecuencia de lo anterior, la  demandada,  deberá hacer los trámites necesarios para que se  haga al actor  la devolución  de  la cantidad de </w:t>
      </w:r>
      <w:r w:rsidRPr="00F1159A">
        <w:rPr>
          <w:rFonts w:ascii="Arial" w:hAnsi="Arial" w:cs="Arial"/>
          <w:b/>
        </w:rPr>
        <w:t>$679.00 (Seiscientos setenta y nueve pesos 00/100 M.N.)</w:t>
      </w:r>
      <w:r w:rsidRPr="00F1159A">
        <w:rPr>
          <w:rFonts w:ascii="Arial" w:hAnsi="Arial" w:cs="Arial"/>
        </w:rPr>
        <w:t>, cantidad que erogó el actor por concepto de pago de multa, más los intereses del 3% mensual sobre la cantidad pagada por el actor, mismos que   deberán ser pagados desde la fecha en que se realizó el pago, así como las actualizaciones que se generen,   y se cubrirán por cada mes o fracción que transcurra, desde esa fecha hasta aquella en que se realice el pago o devolución correspondiente.</w:t>
      </w:r>
    </w:p>
    <w:p w:rsidR="00EA3717" w:rsidRPr="00F1159A" w:rsidRDefault="00EA3717" w:rsidP="00EA3717">
      <w:pPr>
        <w:pStyle w:val="Prrafodelista"/>
        <w:jc w:val="both"/>
        <w:rPr>
          <w:rFonts w:ascii="Arial" w:hAnsi="Arial" w:cs="Arial"/>
        </w:rPr>
      </w:pPr>
    </w:p>
    <w:p w:rsidR="00EA3717" w:rsidRPr="00F1159A" w:rsidRDefault="00EA3717" w:rsidP="00EA3717">
      <w:pPr>
        <w:pStyle w:val="Prrafodelista"/>
        <w:numPr>
          <w:ilvl w:val="0"/>
          <w:numId w:val="5"/>
        </w:numPr>
        <w:jc w:val="both"/>
        <w:rPr>
          <w:rFonts w:ascii="Arial" w:hAnsi="Arial" w:cs="Arial"/>
        </w:rPr>
      </w:pPr>
      <w:r w:rsidRPr="00F1159A">
        <w:rPr>
          <w:rFonts w:ascii="Arial" w:hAnsi="Arial" w:cs="Arial"/>
        </w:rPr>
        <w:lastRenderedPageBreak/>
        <w:t>Borrar  algún registro que se hubieres hecho por consecuencia del acto administrativo impugnado, (en la inteligencia de que hubiese existido alguna inscripción o registro).</w:t>
      </w:r>
    </w:p>
    <w:p w:rsidR="00EA3717" w:rsidRPr="00F1159A" w:rsidRDefault="00EA3717" w:rsidP="00EA3717">
      <w:pPr>
        <w:jc w:val="both"/>
        <w:rPr>
          <w:rFonts w:ascii="Arial" w:hAnsi="Arial" w:cs="Arial"/>
        </w:rPr>
      </w:pPr>
      <w:r w:rsidRPr="00F1159A">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w:t>
      </w:r>
      <w:r>
        <w:rPr>
          <w:rFonts w:ascii="Arial" w:hAnsi="Arial" w:cs="Arial"/>
        </w:rPr>
        <w:t>anajuato.---------------</w:t>
      </w:r>
      <w:r w:rsidRPr="00F1159A">
        <w:rPr>
          <w:rFonts w:ascii="Arial" w:hAnsi="Arial" w:cs="Arial"/>
        </w:rPr>
        <w:t>---------------</w:t>
      </w:r>
    </w:p>
    <w:p w:rsidR="00EA3717" w:rsidRPr="00F1159A" w:rsidRDefault="00EA3717" w:rsidP="00EA3717">
      <w:pPr>
        <w:jc w:val="both"/>
        <w:rPr>
          <w:rFonts w:ascii="Arial" w:hAnsi="Arial" w:cs="Arial"/>
        </w:rPr>
      </w:pPr>
      <w:r w:rsidRPr="00F1159A">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196408  de fecha 27 veintisiete  de enero  del año 2025 dos mil veinticinco  y  recibo de pago No. 52663 –AE, de fecha 4 cuatro  de febrero   de 2025 dos mil veinticinco, y   la devolución  de  la cantidad de </w:t>
      </w:r>
      <w:r w:rsidRPr="00F1159A">
        <w:rPr>
          <w:rFonts w:ascii="Arial" w:hAnsi="Arial" w:cs="Arial"/>
          <w:b/>
        </w:rPr>
        <w:t>$679.00 (Seiscientos setenta y nueve  pesos 00/100 M.N.)</w:t>
      </w:r>
      <w:r w:rsidRPr="00F1159A">
        <w:rPr>
          <w:rFonts w:ascii="Arial" w:hAnsi="Arial" w:cs="Arial"/>
        </w:rPr>
        <w:t>,   se reconoce el pago de los  intereses  del 3% mensual sobre la cantidad pagada por el actor,  mismos que deberán pagarse desde la fecha en que se realizó el pago, así como las actualizaciones que se generen, y se cubrirá por cada mes o fracción que transcurra,   borrar algún registro que se hubieres hecho por consecuencia del acto administrativo impugnado, (en la inteligencia de que hubiese existido alguna inscripción o registro).</w:t>
      </w:r>
    </w:p>
    <w:p w:rsidR="00EA3717" w:rsidRPr="00F1159A" w:rsidRDefault="00EA3717" w:rsidP="00EA3717">
      <w:pPr>
        <w:jc w:val="both"/>
        <w:rPr>
          <w:rFonts w:ascii="Arial" w:hAnsi="Arial" w:cs="Arial"/>
        </w:rPr>
      </w:pPr>
      <w:r w:rsidRPr="00F1159A">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EA3717" w:rsidRPr="00F1159A" w:rsidRDefault="00EA3717" w:rsidP="00EA3717">
      <w:pPr>
        <w:jc w:val="both"/>
        <w:rPr>
          <w:rFonts w:ascii="Arial" w:hAnsi="Arial" w:cs="Arial"/>
        </w:rPr>
      </w:pPr>
      <w:r w:rsidRPr="00F1159A">
        <w:rPr>
          <w:rFonts w:ascii="Arial" w:hAnsi="Arial" w:cs="Arial"/>
          <w:b/>
        </w:rPr>
        <w:t>SEPTIMO.-</w:t>
      </w:r>
      <w:r w:rsidRPr="00F1159A">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EA3717" w:rsidRPr="00F1159A" w:rsidRDefault="00EA3717" w:rsidP="00EA3717">
      <w:pPr>
        <w:jc w:val="both"/>
        <w:rPr>
          <w:rFonts w:ascii="Arial" w:hAnsi="Arial" w:cs="Arial"/>
        </w:rPr>
      </w:pPr>
      <w:r w:rsidRPr="00F1159A">
        <w:rPr>
          <w:rFonts w:ascii="Arial" w:hAnsi="Arial" w:cs="Arial"/>
        </w:rPr>
        <w:t>El actor ofreció  las siguientes pruebas:</w:t>
      </w:r>
    </w:p>
    <w:p w:rsidR="00EA3717" w:rsidRPr="00F1159A" w:rsidRDefault="00EA3717" w:rsidP="00EA3717">
      <w:pPr>
        <w:pStyle w:val="Prrafodelista"/>
        <w:numPr>
          <w:ilvl w:val="0"/>
          <w:numId w:val="3"/>
        </w:numPr>
        <w:jc w:val="both"/>
        <w:rPr>
          <w:rFonts w:ascii="Arial" w:hAnsi="Arial" w:cs="Arial"/>
        </w:rPr>
      </w:pPr>
      <w:r w:rsidRPr="00F1159A">
        <w:rPr>
          <w:rFonts w:ascii="Arial" w:hAnsi="Arial" w:cs="Arial"/>
        </w:rPr>
        <w:t>Recibo de pago folio   No. 52663 –AE, de fecha 4 cuatro  de febrero   de 2025 dos mil veinticinco.</w:t>
      </w:r>
    </w:p>
    <w:p w:rsidR="00EA3717" w:rsidRPr="00F1159A" w:rsidRDefault="00EA3717" w:rsidP="00EA3717">
      <w:pPr>
        <w:pStyle w:val="Prrafodelista"/>
        <w:numPr>
          <w:ilvl w:val="0"/>
          <w:numId w:val="3"/>
        </w:numPr>
        <w:jc w:val="both"/>
        <w:rPr>
          <w:rFonts w:ascii="Arial" w:hAnsi="Arial" w:cs="Arial"/>
        </w:rPr>
      </w:pPr>
      <w:r w:rsidRPr="00F1159A">
        <w:rPr>
          <w:rFonts w:ascii="Arial" w:hAnsi="Arial" w:cs="Arial"/>
        </w:rPr>
        <w:t>Copia simple de boleta de infracción 196408 de fecha 27 veintisiete   de enero   del año 2025 dos mil veinticinco.</w:t>
      </w:r>
    </w:p>
    <w:p w:rsidR="00EA3717" w:rsidRDefault="00EA3717" w:rsidP="00EA3717">
      <w:pPr>
        <w:jc w:val="both"/>
        <w:rPr>
          <w:rFonts w:ascii="Arial" w:hAnsi="Arial" w:cs="Arial"/>
        </w:rPr>
      </w:pPr>
      <w:r w:rsidRPr="00F1159A">
        <w:rPr>
          <w:rFonts w:ascii="Arial" w:hAnsi="Arial" w:cs="Arial"/>
        </w:rPr>
        <w:t>Documental   que se le da valor probatorio para acreditar la existencia del acto administrativo que se combate dentro de este                                                                                                                                                                                                                                                                                                          proceso, así como el interés jurídico del actor.</w:t>
      </w:r>
      <w:bookmarkStart w:id="0" w:name="_GoBack"/>
      <w:bookmarkEnd w:id="0"/>
    </w:p>
    <w:p w:rsidR="00EA3717" w:rsidRPr="00F1159A" w:rsidRDefault="00EA3717" w:rsidP="00EA3717">
      <w:pPr>
        <w:jc w:val="both"/>
        <w:rPr>
          <w:rFonts w:ascii="Arial" w:hAnsi="Arial" w:cs="Arial"/>
        </w:rPr>
      </w:pPr>
      <w:r w:rsidRPr="00F1159A">
        <w:rPr>
          <w:rFonts w:ascii="Arial" w:hAnsi="Arial" w:cs="Arial"/>
        </w:rPr>
        <w:t>Las autoridades demandas ofrecieron   las siguientes pruebas:</w:t>
      </w:r>
    </w:p>
    <w:p w:rsidR="00EA3717" w:rsidRPr="00F1159A" w:rsidRDefault="00EA3717" w:rsidP="00EA3717">
      <w:pPr>
        <w:pStyle w:val="Prrafodelista"/>
        <w:numPr>
          <w:ilvl w:val="0"/>
          <w:numId w:val="4"/>
        </w:numPr>
        <w:jc w:val="both"/>
        <w:rPr>
          <w:rFonts w:ascii="Arial" w:hAnsi="Arial" w:cs="Arial"/>
        </w:rPr>
      </w:pPr>
      <w:r w:rsidRPr="00F1159A">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EA3717" w:rsidRPr="00F1159A" w:rsidRDefault="00EA3717" w:rsidP="00EA3717">
      <w:pPr>
        <w:pStyle w:val="Prrafodelista"/>
        <w:numPr>
          <w:ilvl w:val="0"/>
          <w:numId w:val="3"/>
        </w:numPr>
        <w:jc w:val="both"/>
        <w:rPr>
          <w:rFonts w:ascii="Arial" w:hAnsi="Arial" w:cs="Arial"/>
        </w:rPr>
      </w:pPr>
      <w:r w:rsidRPr="00F1159A">
        <w:rPr>
          <w:rFonts w:ascii="Arial" w:hAnsi="Arial" w:cs="Arial"/>
        </w:rPr>
        <w:t>Copias certificadas de boleta de infracción,  número  de folio  196408 de fecha 27 veintisiete  de enero  del año 2025 dos mil veinticinco y , documental que ya fue valorada dentro de este juicio y recibo de pago folio   No. 52663 –AE, de fecha 4 cuatro  de febrero   de 2025 dos mil veinticinco.</w:t>
      </w:r>
    </w:p>
    <w:p w:rsidR="00EA3717" w:rsidRPr="00F1159A" w:rsidRDefault="00EA3717" w:rsidP="00EA3717">
      <w:pPr>
        <w:jc w:val="both"/>
        <w:rPr>
          <w:rFonts w:ascii="Arial" w:hAnsi="Arial" w:cs="Arial"/>
        </w:rPr>
      </w:pPr>
      <w:r w:rsidRPr="00F1159A">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F1159A">
        <w:rPr>
          <w:rFonts w:ascii="Arial" w:hAnsi="Arial" w:cs="Arial"/>
        </w:rPr>
        <w:t xml:space="preserve">------ </w:t>
      </w:r>
    </w:p>
    <w:p w:rsidR="00EA3717" w:rsidRDefault="00EA3717" w:rsidP="00EA3717">
      <w:pPr>
        <w:jc w:val="center"/>
        <w:rPr>
          <w:rFonts w:ascii="Arial" w:hAnsi="Arial" w:cs="Arial"/>
          <w:b/>
        </w:rPr>
      </w:pPr>
    </w:p>
    <w:p w:rsidR="00EA3717" w:rsidRPr="00F1159A" w:rsidRDefault="00EA3717" w:rsidP="00EA3717">
      <w:pPr>
        <w:jc w:val="center"/>
        <w:rPr>
          <w:rFonts w:ascii="Arial" w:hAnsi="Arial" w:cs="Arial"/>
          <w:b/>
        </w:rPr>
      </w:pPr>
      <w:r w:rsidRPr="00F1159A">
        <w:rPr>
          <w:rFonts w:ascii="Arial" w:hAnsi="Arial" w:cs="Arial"/>
          <w:b/>
        </w:rPr>
        <w:t>R E S U E L V E</w:t>
      </w:r>
    </w:p>
    <w:p w:rsidR="00EA3717" w:rsidRPr="00F1159A" w:rsidRDefault="00EA3717" w:rsidP="00EA3717">
      <w:pPr>
        <w:jc w:val="both"/>
        <w:rPr>
          <w:rFonts w:ascii="Arial" w:hAnsi="Arial" w:cs="Arial"/>
        </w:rPr>
      </w:pPr>
      <w:r w:rsidRPr="00F1159A">
        <w:rPr>
          <w:rFonts w:ascii="Arial" w:hAnsi="Arial" w:cs="Arial"/>
          <w:b/>
        </w:rPr>
        <w:t>PRIMERO.-</w:t>
      </w:r>
      <w:r w:rsidRPr="00F1159A">
        <w:rPr>
          <w:rFonts w:ascii="Arial" w:hAnsi="Arial" w:cs="Arial"/>
        </w:rPr>
        <w:t xml:space="preserve"> Este Honorable Juzgado es competente para conocer y resolver el presente juicio de nulidad, de conformidad con el artículo 1  fracción II del vigente  </w:t>
      </w:r>
      <w:r w:rsidRPr="00F1159A">
        <w:rPr>
          <w:rFonts w:ascii="Arial" w:hAnsi="Arial" w:cs="Arial"/>
        </w:rPr>
        <w:lastRenderedPageBreak/>
        <w:t>Código de Procedimiento y Justicia Administrativa vigente en nuestra Entidad Federativa.------</w:t>
      </w:r>
      <w:r>
        <w:rPr>
          <w:rFonts w:ascii="Arial" w:hAnsi="Arial" w:cs="Arial"/>
        </w:rPr>
        <w:t>--------------------------------------------------------------------------------</w:t>
      </w:r>
      <w:r w:rsidRPr="00F1159A">
        <w:rPr>
          <w:rFonts w:ascii="Arial" w:hAnsi="Arial" w:cs="Arial"/>
        </w:rPr>
        <w:t>-----------</w:t>
      </w:r>
    </w:p>
    <w:p w:rsidR="00EA3717" w:rsidRPr="00F1159A" w:rsidRDefault="00EA3717" w:rsidP="00EA3717">
      <w:pPr>
        <w:jc w:val="both"/>
        <w:rPr>
          <w:rFonts w:ascii="Arial" w:hAnsi="Arial" w:cs="Arial"/>
        </w:rPr>
      </w:pPr>
      <w:r w:rsidRPr="00F1159A">
        <w:rPr>
          <w:rFonts w:ascii="Arial" w:hAnsi="Arial" w:cs="Arial"/>
          <w:b/>
        </w:rPr>
        <w:t>SEGUNDO.-</w:t>
      </w:r>
      <w:r w:rsidRPr="00F1159A">
        <w:rPr>
          <w:rFonts w:ascii="Arial" w:hAnsi="Arial" w:cs="Arial"/>
        </w:rPr>
        <w:t xml:space="preserve"> </w:t>
      </w:r>
      <w:r w:rsidRPr="00F1159A">
        <w:rPr>
          <w:rFonts w:ascii="Arial" w:hAnsi="Arial" w:cs="Arial"/>
          <w:b/>
        </w:rPr>
        <w:t>NO SE SOBRESEE EL PRESENTE PROCESO</w:t>
      </w:r>
      <w:r w:rsidRPr="00F1159A">
        <w:rPr>
          <w:rFonts w:ascii="Arial" w:hAnsi="Arial" w:cs="Arial"/>
        </w:rPr>
        <w:t>, por las razones y fundamentos expuestos en el considerando tercero  de ésta</w:t>
      </w:r>
      <w:r>
        <w:rPr>
          <w:rFonts w:ascii="Arial" w:hAnsi="Arial" w:cs="Arial"/>
        </w:rPr>
        <w:t xml:space="preserve"> resolución.------------------</w:t>
      </w:r>
    </w:p>
    <w:p w:rsidR="00EA3717" w:rsidRPr="00F1159A" w:rsidRDefault="00EA3717" w:rsidP="00EA3717">
      <w:pPr>
        <w:jc w:val="both"/>
        <w:rPr>
          <w:rFonts w:ascii="Arial" w:hAnsi="Arial" w:cs="Arial"/>
          <w:b/>
        </w:rPr>
      </w:pPr>
      <w:r w:rsidRPr="00F1159A">
        <w:rPr>
          <w:rFonts w:ascii="Arial" w:hAnsi="Arial" w:cs="Arial"/>
          <w:b/>
        </w:rPr>
        <w:t>TERCERO.- SE DECLARA LA NULIDAD TOTAL DEL ACTO IMPUGNADO</w:t>
      </w:r>
      <w:r w:rsidRPr="00F1159A">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F1159A">
        <w:rPr>
          <w:rFonts w:ascii="Arial" w:hAnsi="Arial" w:cs="Arial"/>
        </w:rPr>
        <w:t>-----------------------------------------------</w:t>
      </w:r>
      <w:r w:rsidRPr="00F1159A">
        <w:rPr>
          <w:rFonts w:ascii="Arial" w:hAnsi="Arial" w:cs="Arial"/>
          <w:b/>
        </w:rPr>
        <w:t xml:space="preserve"> </w:t>
      </w:r>
    </w:p>
    <w:p w:rsidR="00EA3717" w:rsidRPr="00F1159A" w:rsidRDefault="00EA3717" w:rsidP="00EA3717">
      <w:pPr>
        <w:jc w:val="both"/>
        <w:rPr>
          <w:rFonts w:ascii="Arial" w:hAnsi="Arial" w:cs="Arial"/>
        </w:rPr>
      </w:pPr>
      <w:r w:rsidRPr="00F1159A">
        <w:rPr>
          <w:rFonts w:ascii="Arial" w:hAnsi="Arial" w:cs="Arial"/>
          <w:b/>
        </w:rPr>
        <w:t xml:space="preserve">CUARTO.- </w:t>
      </w:r>
      <w:r w:rsidRPr="00F1159A">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F1159A">
        <w:rPr>
          <w:rFonts w:ascii="Arial" w:hAnsi="Arial" w:cs="Arial"/>
        </w:rPr>
        <w:t>---------------------</w:t>
      </w:r>
    </w:p>
    <w:p w:rsidR="00EA3717" w:rsidRDefault="00EA3717" w:rsidP="00EA3717">
      <w:pPr>
        <w:jc w:val="both"/>
        <w:rPr>
          <w:rFonts w:ascii="Arial" w:hAnsi="Arial" w:cs="Arial"/>
          <w:b/>
        </w:rPr>
      </w:pPr>
    </w:p>
    <w:p w:rsidR="00EA3717" w:rsidRPr="00F1159A" w:rsidRDefault="00EA3717" w:rsidP="00EA3717">
      <w:pPr>
        <w:jc w:val="both"/>
        <w:rPr>
          <w:rFonts w:ascii="Arial" w:hAnsi="Arial" w:cs="Arial"/>
        </w:rPr>
      </w:pPr>
      <w:r w:rsidRPr="00F1159A">
        <w:rPr>
          <w:rFonts w:ascii="Arial" w:hAnsi="Arial" w:cs="Arial"/>
          <w:b/>
        </w:rPr>
        <w:t>NOTIFIQUESE.</w:t>
      </w:r>
      <w:r w:rsidRPr="00F1159A">
        <w:rPr>
          <w:rFonts w:ascii="Arial" w:hAnsi="Arial" w:cs="Arial"/>
        </w:rPr>
        <w:t>---------------------------------------------------------------------</w:t>
      </w:r>
      <w:r>
        <w:rPr>
          <w:rFonts w:ascii="Arial" w:hAnsi="Arial" w:cs="Arial"/>
        </w:rPr>
        <w:t>---------------------</w:t>
      </w:r>
    </w:p>
    <w:p w:rsidR="00EA3717" w:rsidRPr="00F1159A" w:rsidRDefault="00EA3717" w:rsidP="00EA3717">
      <w:pPr>
        <w:jc w:val="both"/>
        <w:rPr>
          <w:rFonts w:ascii="Arial" w:hAnsi="Arial" w:cs="Arial"/>
        </w:rPr>
      </w:pPr>
      <w:r w:rsidRPr="00F1159A">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F1159A">
        <w:rPr>
          <w:rFonts w:ascii="Arial" w:hAnsi="Arial" w:cs="Arial"/>
        </w:rPr>
        <w:t xml:space="preserve">-------------- </w:t>
      </w:r>
    </w:p>
    <w:p w:rsidR="00EA3717" w:rsidRPr="00F1159A" w:rsidRDefault="00EA3717" w:rsidP="00EA3717">
      <w:pPr>
        <w:rPr>
          <w:rFonts w:ascii="Arial" w:hAnsi="Arial" w:cs="Arial"/>
        </w:rPr>
      </w:pPr>
    </w:p>
    <w:p w:rsidR="00EA3717" w:rsidRPr="00F1159A" w:rsidRDefault="00EA3717" w:rsidP="00EA3717">
      <w:pPr>
        <w:rPr>
          <w:rFonts w:ascii="Arial" w:hAnsi="Arial" w:cs="Arial"/>
        </w:rPr>
      </w:pPr>
    </w:p>
    <w:p w:rsidR="00EA3717" w:rsidRPr="00F1159A" w:rsidRDefault="00EA3717" w:rsidP="00EA3717">
      <w:pPr>
        <w:rPr>
          <w:rFonts w:ascii="Arial" w:hAnsi="Arial" w:cs="Arial"/>
        </w:rPr>
      </w:pPr>
    </w:p>
    <w:p w:rsidR="00EA3717" w:rsidRDefault="00EA3717" w:rsidP="00EA3717">
      <w:pPr>
        <w:rPr>
          <w:rFonts w:ascii="Arial" w:hAnsi="Arial" w:cs="Arial"/>
        </w:rPr>
      </w:pPr>
    </w:p>
    <w:p w:rsidR="00F27686" w:rsidRDefault="00F27686"/>
    <w:sectPr w:rsidR="00F27686" w:rsidSect="00EA3717">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17"/>
    <w:rsid w:val="00EA3717"/>
    <w:rsid w:val="00F27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0E7C7-A2B5-4803-8979-6964E5E4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717"/>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3717"/>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7764</Words>
  <Characters>42702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2025-09-24T20:25:00Z</dcterms:created>
  <dcterms:modified xsi:type="dcterms:W3CDTF">2025-09-24T20:29:00Z</dcterms:modified>
</cp:coreProperties>
</file>